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594AEA84" w:rsidR="005704FD" w:rsidRDefault="00242D60" w:rsidP="00ED5C7F">
      <w:pPr>
        <w:pStyle w:val="BodyText"/>
        <w:ind w:left="-620"/>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5F3600C5">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58C6B9D6" w:rsidR="00242D60" w:rsidRPr="003D5418" w:rsidRDefault="00242D60" w:rsidP="00242D60">
                            <w:pPr>
                              <w:spacing w:before="634" w:line="206" w:lineRule="auto"/>
                              <w:ind w:right="5204"/>
                              <w:rPr>
                                <w:rFonts w:ascii="Manrope" w:hAnsi="Manrope"/>
                                <w:color w:val="FFFFFF" w:themeColor="background1"/>
                                <w:sz w:val="46"/>
                              </w:rPr>
                            </w:pPr>
                          </w:p>
                          <w:p w14:paraId="25AC0DAD" w14:textId="77777777" w:rsidR="00242D60" w:rsidRPr="003D5418" w:rsidRDefault="00242D60"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" filled="f" stroked="f" strokeweight=".5pt">
                <v:textbo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58C6B9D6" w:rsidR="00242D60" w:rsidRPr="003D5418" w:rsidRDefault="00242D60" w:rsidP="00242D60">
                      <w:pPr>
                        <w:spacing w:before="634" w:line="206" w:lineRule="auto"/>
                        <w:ind w:right="5204"/>
                        <w:rPr>
                          <w:rFonts w:ascii="Manrope" w:hAnsi="Manrope"/>
                          <w:color w:val="FFFFFF" w:themeColor="background1"/>
                          <w:sz w:val="46"/>
                        </w:rPr>
                      </w:pPr>
                    </w:p>
                    <w:p w14:paraId="25AC0DAD" w14:textId="77777777" w:rsidR="00242D60" w:rsidRPr="003D5418" w:rsidRDefault="00242D60" w:rsidP="00242D60">
                      <w:pPr>
                        <w:rPr>
                          <w:rFonts w:ascii="Manrope" w:hAnsi="Manrope"/>
                          <w:color w:val="FFFFFF" w:themeColor="background1"/>
                        </w:rPr>
                      </w:pPr>
                    </w:p>
                  </w:txbxContent>
                </v:textbox>
                <w10:wrap anchory="page"/>
                <w10:anchorlock/>
              </v:shape>
            </w:pict>
          </mc:Fallback>
        </mc:AlternateContent>
      </w:r>
    </w:p>
    <w:p w14:paraId="4F3BE6BB" w14:textId="77777777" w:rsidR="00D43AE9" w:rsidRPr="00ED5C7F" w:rsidRDefault="00D43AE9" w:rsidP="00ED5C7F">
      <w:pPr>
        <w:pStyle w:val="BodyText"/>
        <w:ind w:left="-620"/>
        <w:rPr>
          <w:rFonts w:ascii="Arial" w:hAnsi="Arial" w:cs="Arial"/>
          <w:sz w:val="20"/>
        </w:rPr>
      </w:pPr>
    </w:p>
    <w:p w14:paraId="3F16EA4F" w14:textId="2D9B6234" w:rsidR="005704FD" w:rsidRPr="00ED5C7F" w:rsidRDefault="005704FD" w:rsidP="00ED5C7F">
      <w:pPr>
        <w:pStyle w:val="BodyText"/>
        <w:rPr>
          <w:rFonts w:ascii="Arial" w:hAnsi="Arial" w:cs="Arial"/>
          <w:sz w:val="20"/>
        </w:rPr>
      </w:pPr>
    </w:p>
    <w:p w14:paraId="2E9BAEFD" w14:textId="13FAEE3D" w:rsidR="00242D60" w:rsidRPr="00CB1B91" w:rsidRDefault="00242D60" w:rsidP="001C30FF">
      <w:pPr>
        <w:tabs>
          <w:tab w:val="left" w:pos="960"/>
          <w:tab w:val="left" w:pos="9465"/>
        </w:tabs>
        <w:ind w:left="284"/>
        <w:rPr>
          <w:rFonts w:ascii="Tahoma" w:hAnsi="Tahoma" w:cs="Tahoma"/>
          <w:sz w:val="20"/>
        </w:rPr>
      </w:pPr>
    </w:p>
    <w:p w14:paraId="3D4B8C26" w14:textId="57D72308" w:rsidR="00D43AE9" w:rsidRDefault="00D43AE9" w:rsidP="00242D60">
      <w:pPr>
        <w:tabs>
          <w:tab w:val="left" w:pos="960"/>
          <w:tab w:val="left" w:pos="9465"/>
        </w:tabs>
        <w:ind w:left="284"/>
        <w:jc w:val="center"/>
        <w:rPr>
          <w:rFonts w:cs="Tahoma"/>
          <w:b/>
          <w:bCs/>
          <w:sz w:val="24"/>
          <w:szCs w:val="24"/>
        </w:rPr>
      </w:pPr>
    </w:p>
    <w:p w14:paraId="0B596051" w14:textId="5E631237" w:rsidR="00D43AE9" w:rsidRDefault="00D43AE9" w:rsidP="00242D60">
      <w:pPr>
        <w:tabs>
          <w:tab w:val="left" w:pos="960"/>
          <w:tab w:val="left" w:pos="9465"/>
        </w:tabs>
        <w:ind w:left="284"/>
        <w:jc w:val="center"/>
        <w:rPr>
          <w:rFonts w:cs="Tahoma"/>
          <w:b/>
          <w:bCs/>
          <w:sz w:val="24"/>
          <w:szCs w:val="24"/>
        </w:rPr>
      </w:pPr>
    </w:p>
    <w:p w14:paraId="2847AA9E" w14:textId="641FEA87" w:rsidR="00D43AE9" w:rsidRDefault="00D43AE9" w:rsidP="00242D60">
      <w:pPr>
        <w:tabs>
          <w:tab w:val="left" w:pos="960"/>
          <w:tab w:val="left" w:pos="9465"/>
        </w:tabs>
        <w:ind w:left="284"/>
        <w:jc w:val="center"/>
        <w:rPr>
          <w:rFonts w:cs="Tahoma"/>
          <w:b/>
          <w:bCs/>
          <w:sz w:val="24"/>
          <w:szCs w:val="24"/>
        </w:rPr>
      </w:pPr>
    </w:p>
    <w:p w14:paraId="3F685AA6" w14:textId="7AC4777F"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0A8AEC91" w:rsidR="00D43AE9" w:rsidRDefault="00D43AE9" w:rsidP="00242D60">
      <w:pPr>
        <w:tabs>
          <w:tab w:val="left" w:pos="960"/>
          <w:tab w:val="left" w:pos="9465"/>
        </w:tabs>
        <w:ind w:left="284"/>
        <w:jc w:val="center"/>
        <w:rPr>
          <w:rFonts w:cs="Tahoma"/>
          <w:b/>
          <w:bCs/>
          <w:sz w:val="24"/>
          <w:szCs w:val="24"/>
        </w:rPr>
      </w:pPr>
    </w:p>
    <w:p w14:paraId="2B80F491" w14:textId="2E0BB7B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3F672994"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25DB663E" w:rsidR="00D43AE9" w:rsidRDefault="00D43AE9" w:rsidP="00242D60">
      <w:pPr>
        <w:tabs>
          <w:tab w:val="left" w:pos="960"/>
          <w:tab w:val="left" w:pos="9465"/>
        </w:tabs>
        <w:ind w:left="284"/>
        <w:jc w:val="center"/>
        <w:rPr>
          <w:rFonts w:cs="Tahoma"/>
          <w:b/>
          <w:bCs/>
          <w:sz w:val="24"/>
          <w:szCs w:val="24"/>
        </w:rPr>
      </w:pPr>
    </w:p>
    <w:p w14:paraId="25D4442E" w14:textId="16417379" w:rsidR="00D43AE9" w:rsidRDefault="00D43AE9" w:rsidP="00242D60">
      <w:pPr>
        <w:tabs>
          <w:tab w:val="left" w:pos="960"/>
          <w:tab w:val="left" w:pos="9465"/>
        </w:tabs>
        <w:ind w:left="284"/>
        <w:jc w:val="center"/>
        <w:rPr>
          <w:rFonts w:cs="Tahoma"/>
          <w:b/>
          <w:bCs/>
          <w:sz w:val="24"/>
          <w:szCs w:val="24"/>
        </w:rPr>
      </w:pPr>
    </w:p>
    <w:p w14:paraId="00631652" w14:textId="5CB59AFD" w:rsidR="00D43AE9" w:rsidRDefault="00D43AE9" w:rsidP="00242D60">
      <w:pPr>
        <w:tabs>
          <w:tab w:val="left" w:pos="960"/>
          <w:tab w:val="left" w:pos="9465"/>
        </w:tabs>
        <w:ind w:left="284"/>
        <w:jc w:val="center"/>
        <w:rPr>
          <w:rFonts w:cs="Tahoma"/>
          <w:b/>
          <w:bCs/>
          <w:sz w:val="24"/>
          <w:szCs w:val="24"/>
        </w:rPr>
      </w:pPr>
    </w:p>
    <w:p w14:paraId="05F18655" w14:textId="2A13ABE3" w:rsidR="00D43AE9" w:rsidRDefault="00711CB0" w:rsidP="00242D60">
      <w:pPr>
        <w:tabs>
          <w:tab w:val="left" w:pos="960"/>
          <w:tab w:val="left" w:pos="9465"/>
        </w:tabs>
        <w:ind w:left="284"/>
        <w:jc w:val="center"/>
        <w:rPr>
          <w:rFonts w:cs="Tahoma"/>
          <w:b/>
          <w:bCs/>
          <w:sz w:val="24"/>
          <w:szCs w:val="24"/>
        </w:rPr>
      </w:pPr>
      <w:r>
        <w:rPr>
          <w:rFonts w:cs="Tahoma"/>
          <w:b/>
          <w:bCs/>
          <w:noProof/>
          <w:sz w:val="24"/>
          <w:szCs w:val="24"/>
        </w:rPr>
        <w:drawing>
          <wp:anchor distT="0" distB="0" distL="114300" distR="114300" simplePos="0" relativeHeight="487606272" behindDoc="0" locked="0" layoutInCell="1" allowOverlap="1" wp14:anchorId="4DB36E19" wp14:editId="3143867E">
            <wp:simplePos x="0" y="0"/>
            <wp:positionH relativeFrom="column">
              <wp:posOffset>400050</wp:posOffset>
            </wp:positionH>
            <wp:positionV relativeFrom="paragraph">
              <wp:posOffset>133985</wp:posOffset>
            </wp:positionV>
            <wp:extent cx="2365375" cy="956945"/>
            <wp:effectExtent l="152400" t="152400" r="339725" b="338455"/>
            <wp:wrapNone/>
            <wp:docPr id="89014619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5375" cy="956945"/>
                    </a:xfrm>
                    <a:prstGeom prst="rect">
                      <a:avLst/>
                    </a:prstGeom>
                    <a:ln>
                      <a:noFill/>
                    </a:ln>
                    <a:effectLst>
                      <a:outerShdw blurRad="292100" dist="139700" dir="2700000" algn="tl" rotWithShape="0">
                        <a:srgbClr val="333333">
                          <a:alpha val="65000"/>
                        </a:srgbClr>
                      </a:outerShdw>
                    </a:effectLst>
                  </pic:spPr>
                </pic:pic>
              </a:graphicData>
            </a:graphic>
          </wp:anchor>
        </w:drawing>
      </w:r>
    </w:p>
    <w:p w14:paraId="2D2F6A40" w14:textId="2C291B90" w:rsidR="00D43AE9" w:rsidRDefault="00D43AE9" w:rsidP="00242D60">
      <w:pPr>
        <w:tabs>
          <w:tab w:val="left" w:pos="960"/>
          <w:tab w:val="left" w:pos="9465"/>
        </w:tabs>
        <w:ind w:left="284"/>
        <w:jc w:val="center"/>
        <w:rPr>
          <w:rFonts w:cs="Tahoma"/>
          <w:b/>
          <w:bCs/>
          <w:sz w:val="24"/>
          <w:szCs w:val="24"/>
        </w:rPr>
      </w:pPr>
    </w:p>
    <w:p w14:paraId="57C7530B" w14:textId="661690F1" w:rsidR="00D43AE9" w:rsidRDefault="00D43AE9" w:rsidP="00242D60">
      <w:pPr>
        <w:tabs>
          <w:tab w:val="left" w:pos="960"/>
          <w:tab w:val="left" w:pos="9465"/>
        </w:tabs>
        <w:ind w:left="284"/>
        <w:jc w:val="center"/>
        <w:rPr>
          <w:rFonts w:cs="Tahoma"/>
          <w:b/>
          <w:bCs/>
          <w:sz w:val="24"/>
          <w:szCs w:val="24"/>
        </w:rPr>
      </w:pPr>
    </w:p>
    <w:p w14:paraId="1ACC867B" w14:textId="538E6446"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77777777" w:rsidR="00D43AE9" w:rsidRDefault="00D43AE9" w:rsidP="00242D60">
      <w:pPr>
        <w:tabs>
          <w:tab w:val="left" w:pos="960"/>
          <w:tab w:val="left" w:pos="9465"/>
        </w:tabs>
        <w:ind w:left="284"/>
        <w:jc w:val="center"/>
        <w:rPr>
          <w:rFonts w:cs="Tahoma"/>
          <w:b/>
          <w:bCs/>
          <w:sz w:val="24"/>
          <w:szCs w:val="24"/>
        </w:rPr>
      </w:pPr>
    </w:p>
    <w:p w14:paraId="524B296E" w14:textId="77777777" w:rsidR="00D43AE9" w:rsidRDefault="00D43AE9" w:rsidP="00242D60">
      <w:pPr>
        <w:tabs>
          <w:tab w:val="left" w:pos="960"/>
          <w:tab w:val="left" w:pos="9465"/>
        </w:tabs>
        <w:ind w:left="284"/>
        <w:jc w:val="center"/>
        <w:rPr>
          <w:rFonts w:cs="Tahoma"/>
          <w:b/>
          <w:bCs/>
          <w:sz w:val="24"/>
          <w:szCs w:val="24"/>
        </w:rPr>
      </w:pPr>
    </w:p>
    <w:p w14:paraId="02630902" w14:textId="77777777" w:rsidR="00D43AE9" w:rsidRDefault="00D43AE9" w:rsidP="00242D60">
      <w:pPr>
        <w:tabs>
          <w:tab w:val="left" w:pos="960"/>
          <w:tab w:val="left" w:pos="9465"/>
        </w:tabs>
        <w:ind w:left="284"/>
        <w:jc w:val="center"/>
        <w:rPr>
          <w:rFonts w:cs="Tahoma"/>
          <w:b/>
          <w:bCs/>
          <w:sz w:val="24"/>
          <w:szCs w:val="24"/>
        </w:rPr>
      </w:pPr>
    </w:p>
    <w:p w14:paraId="11B8E79E" w14:textId="77777777"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2"/>
          <w:headerReference w:type="default" r:id="rId13"/>
          <w:footerReference w:type="even" r:id="rId14"/>
          <w:footerReference w:type="default" r:id="rId15"/>
          <w:headerReference w:type="first" r:id="rId16"/>
          <w:footerReference w:type="first" r:id="rId17"/>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Pr="00D7352D">
              <w:rPr>
                <w:rStyle w:val="Hyperlink"/>
                <w:rFonts w:cs="Arial"/>
                <w:b/>
                <w:bCs/>
                <w:noProof/>
                <w:sz w:val="24"/>
                <w:szCs w:val="24"/>
              </w:rPr>
              <w:t>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INTRODUCTION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2</w:t>
            </w:r>
            <w:r w:rsidRPr="00D7352D">
              <w:rPr>
                <w:rFonts w:cs="Arial"/>
                <w:b/>
                <w:bCs/>
                <w:noProof/>
                <w:webHidden/>
                <w:sz w:val="24"/>
                <w:szCs w:val="24"/>
              </w:rPr>
              <w:fldChar w:fldCharType="end"/>
            </w:r>
          </w:hyperlink>
        </w:p>
        <w:p w14:paraId="2CC05C0F" w14:textId="140B4DC1"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Pr="00D7352D">
              <w:rPr>
                <w:rStyle w:val="Hyperlink"/>
                <w:rFonts w:cs="Arial"/>
                <w:b/>
                <w:bCs/>
                <w:noProof/>
                <w:sz w:val="24"/>
                <w:szCs w:val="24"/>
              </w:rPr>
              <w:t>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TRAINING AND RECRUITMENT FOR TEAM MEMBERS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6A9871F4" w14:textId="52844AEB"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Pr="00D7352D">
              <w:rPr>
                <w:rStyle w:val="Hyperlink"/>
                <w:rFonts w:cs="Arial"/>
                <w:b/>
                <w:bCs/>
                <w:noProof/>
                <w:sz w:val="24"/>
                <w:szCs w:val="24"/>
              </w:rPr>
              <w:t>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IS CHILD EXPLOITATION?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_Toc237337588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75589AEB" w14:textId="32E97F1A"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Pr="00D7352D">
              <w:rPr>
                <w:rStyle w:val="Hyperlink"/>
                <w:rFonts w:cs="Arial"/>
                <w:b/>
                <w:bCs/>
                <w:noProof/>
                <w:sz w:val="24"/>
                <w:szCs w:val="24"/>
              </w:rPr>
              <w:t xml:space="preserve">4.0 </w:t>
            </w:r>
            <w:r w:rsidRPr="00D7352D">
              <w:rPr>
                <w:rStyle w:val="Hyperlink"/>
                <w:rFonts w:cs="Arial"/>
                <w:b/>
                <w:bCs/>
                <w:noProof/>
                <w:sz w:val="24"/>
                <w:szCs w:val="24"/>
              </w:rPr>
              <w:tab/>
              <w:t>CHILD SEXUAL EXPLOITATION (CSE)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_Toc237337589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4</w:t>
            </w:r>
            <w:r w:rsidRPr="00D7352D">
              <w:rPr>
                <w:rFonts w:cs="Arial"/>
                <w:b/>
                <w:bCs/>
                <w:noProof/>
                <w:webHidden/>
                <w:sz w:val="24"/>
                <w:szCs w:val="24"/>
              </w:rPr>
              <w:fldChar w:fldCharType="end"/>
            </w:r>
          </w:hyperlink>
        </w:p>
        <w:p w14:paraId="633C1E2F" w14:textId="64DE468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Pr="00D7352D">
              <w:rPr>
                <w:rStyle w:val="Hyperlink"/>
                <w:rFonts w:cs="Arial"/>
                <w:b/>
                <w:bCs/>
                <w:noProof/>
                <w:kern w:val="24"/>
                <w:sz w:val="24"/>
                <w:szCs w:val="24"/>
              </w:rPr>
              <w:t>6.0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RISK FACTORS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_Toc237337590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6</w:t>
            </w:r>
            <w:r w:rsidRPr="00D7352D">
              <w:rPr>
                <w:rFonts w:cs="Arial"/>
                <w:b/>
                <w:bCs/>
                <w:noProof/>
                <w:webHidden/>
                <w:sz w:val="24"/>
                <w:szCs w:val="24"/>
              </w:rPr>
              <w:fldChar w:fldCharType="end"/>
            </w:r>
          </w:hyperlink>
        </w:p>
        <w:p w14:paraId="145ED1CF" w14:textId="1B1C428D"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Pr="00D7352D">
              <w:rPr>
                <w:rStyle w:val="Hyperlink"/>
                <w:rFonts w:cs="Arial"/>
                <w:b/>
                <w:bCs/>
                <w:noProof/>
                <w:sz w:val="24"/>
                <w:szCs w:val="24"/>
              </w:rPr>
              <w:t>7.0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TRAFFICKING</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_Toc237337591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8</w:t>
            </w:r>
            <w:r w:rsidRPr="00D7352D">
              <w:rPr>
                <w:rFonts w:cs="Arial"/>
                <w:b/>
                <w:bCs/>
                <w:noProof/>
                <w:webHidden/>
                <w:sz w:val="24"/>
                <w:szCs w:val="24"/>
              </w:rPr>
              <w:fldChar w:fldCharType="end"/>
            </w:r>
          </w:hyperlink>
        </w:p>
        <w:p w14:paraId="14A3B8C9" w14:textId="3AA7B3D8"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Pr="00D7352D">
              <w:rPr>
                <w:rStyle w:val="Hyperlink"/>
                <w:rFonts w:cs="Arial"/>
                <w:b/>
                <w:bCs/>
                <w:noProof/>
                <w:kern w:val="24"/>
                <w:sz w:val="24"/>
                <w:szCs w:val="24"/>
              </w:rPr>
              <w:t xml:space="preserve">8.0 </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CRIMINAL EXPLOITATION AND COUNTY LINES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_Toc237337592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10</w:t>
            </w:r>
            <w:r w:rsidRPr="00D7352D">
              <w:rPr>
                <w:rFonts w:cs="Arial"/>
                <w:b/>
                <w:bCs/>
                <w:noProof/>
                <w:webHidden/>
                <w:sz w:val="24"/>
                <w:szCs w:val="24"/>
              </w:rPr>
              <w:fldChar w:fldCharType="end"/>
            </w:r>
          </w:hyperlink>
        </w:p>
        <w:p w14:paraId="67F4AE8A" w14:textId="09D7C05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Pr="00D7352D">
              <w:rPr>
                <w:rStyle w:val="Hyperlink"/>
                <w:rFonts w:cs="Arial"/>
                <w:b/>
                <w:bCs/>
                <w:noProof/>
                <w:kern w:val="24"/>
                <w:sz w:val="24"/>
                <w:szCs w:val="24"/>
              </w:rPr>
              <w:t>9.0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SERIOUS VIOLENCE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_Toc237337593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30D8D4D4" w14:textId="163F0FF6"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Pr="00D7352D">
              <w:rPr>
                <w:rStyle w:val="Hyperlink"/>
                <w:rFonts w:cs="Arial"/>
                <w:b/>
                <w:bCs/>
                <w:noProof/>
                <w:sz w:val="24"/>
                <w:szCs w:val="24"/>
              </w:rPr>
              <w:t>10.0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USE OF LANGUAGE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_Toc237337594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096983B0" w14:textId="1A05776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Pr="00D7352D">
              <w:rPr>
                <w:rStyle w:val="Hyperlink"/>
                <w:rFonts w:cs="Arial"/>
                <w:b/>
                <w:bCs/>
                <w:noProof/>
                <w:sz w:val="24"/>
                <w:szCs w:val="24"/>
              </w:rPr>
              <w:t>11.0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YOU HAVE CONCERNS THAT A STUDENT IS BEING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_Toc237337595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12</w:t>
            </w:r>
            <w:r w:rsidRPr="00D7352D">
              <w:rPr>
                <w:rFonts w:cs="Arial"/>
                <w:b/>
                <w:bCs/>
                <w:noProof/>
                <w:webHidden/>
                <w:sz w:val="24"/>
                <w:szCs w:val="24"/>
              </w:rPr>
              <w:fldChar w:fldCharType="end"/>
            </w:r>
          </w:hyperlink>
        </w:p>
        <w:p w14:paraId="2FEDB308" w14:textId="1C199BAC"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Pr="00D7352D">
              <w:rPr>
                <w:rStyle w:val="Hyperlink"/>
                <w:rFonts w:cs="Arial"/>
                <w:b/>
                <w:bCs/>
                <w:noProof/>
                <w:sz w:val="24"/>
                <w:szCs w:val="24"/>
              </w:rPr>
              <w:t>12.0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A STUDENT DISCLOSES THEY HAVE BEEN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13</w:t>
            </w:r>
            <w:r w:rsidRPr="00D7352D">
              <w:rPr>
                <w:rFonts w:cs="Arial"/>
                <w:b/>
                <w:bCs/>
                <w:noProof/>
                <w:webHidden/>
                <w:sz w:val="24"/>
                <w:szCs w:val="24"/>
              </w:rPr>
              <w:fldChar w:fldCharType="end"/>
            </w:r>
          </w:hyperlink>
        </w:p>
        <w:p w14:paraId="4CFA074F" w14:textId="3554491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Pr="00D7352D">
              <w:rPr>
                <w:rStyle w:val="Hyperlink"/>
                <w:rFonts w:cs="Arial"/>
                <w:b/>
                <w:bCs/>
                <w:noProof/>
                <w:sz w:val="24"/>
                <w:szCs w:val="24"/>
              </w:rPr>
              <w:t>13.0</w:t>
            </w:r>
            <w:r w:rsidRPr="00D7352D">
              <w:rPr>
                <w:rFonts w:eastAsiaTheme="minorEastAsia" w:cs="Arial"/>
                <w:b/>
                <w:bCs/>
                <w:noProof/>
                <w:kern w:val="2"/>
                <w:sz w:val="24"/>
                <w:szCs w:val="24"/>
                <w:lang w:val="en-GB" w:eastAsia="en-GB"/>
                <w14:ligatures w14:val="standardContextual"/>
              </w:rPr>
              <w:tab/>
            </w:r>
            <w:r w:rsidRPr="0081742A">
              <w:rPr>
                <w:rStyle w:val="Hyperlink"/>
                <w:rFonts w:cs="Arial"/>
                <w:b/>
                <w:bCs/>
                <w:noProof/>
                <w:sz w:val="24"/>
                <w:szCs w:val="24"/>
              </w:rPr>
              <w:t>LOCAL PROCEDURES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14</w:t>
            </w:r>
            <w:r w:rsidRPr="00D7352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 xml:space="preserve">contractors. For Blenheim </w:t>
      </w:r>
      <w:proofErr w:type="gramStart"/>
      <w:r w:rsidRPr="00D7352D">
        <w:rPr>
          <w:rFonts w:cs="Arial"/>
          <w:kern w:val="24"/>
          <w:sz w:val="24"/>
          <w:szCs w:val="24"/>
        </w:rPr>
        <w:t>schools,  volunteers</w:t>
      </w:r>
      <w:proofErr w:type="gramEnd"/>
      <w:r w:rsidRPr="00D7352D">
        <w:rPr>
          <w:rFonts w:cs="Arial"/>
          <w:kern w:val="24"/>
          <w:sz w:val="24"/>
          <w:szCs w:val="24"/>
        </w:rPr>
        <w:t xml:space="preserve">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“Parents and carers”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 xml:space="preserve">committed to ensuring that they are effectively </w:t>
      </w:r>
      <w:proofErr w:type="gramStart"/>
      <w:r w:rsidR="00392E14" w:rsidRPr="00D7352D">
        <w:rPr>
          <w:rFonts w:cs="Arial"/>
          <w:kern w:val="24"/>
          <w:sz w:val="24"/>
          <w:szCs w:val="24"/>
        </w:rPr>
        <w:t>safeguarded at all times</w:t>
      </w:r>
      <w:proofErr w:type="gramEnd"/>
      <w:r w:rsidR="00392E14" w:rsidRPr="00D7352D">
        <w:rPr>
          <w:rFonts w:cs="Arial"/>
          <w:kern w:val="24"/>
          <w:sz w:val="24"/>
          <w:szCs w:val="24"/>
        </w:rPr>
        <w:t>,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w:t>
      </w:r>
      <w:proofErr w:type="spellStart"/>
      <w:r w:rsidR="00392E14" w:rsidRPr="00D7352D">
        <w:rPr>
          <w:rFonts w:cs="Arial"/>
          <w:kern w:val="24"/>
          <w:sz w:val="24"/>
          <w:szCs w:val="24"/>
        </w:rPr>
        <w:t>recognise</w:t>
      </w:r>
      <w:proofErr w:type="spellEnd"/>
      <w:r w:rsidR="00392E14" w:rsidRPr="00D7352D">
        <w:rPr>
          <w:rFonts w:cs="Arial"/>
          <w:kern w:val="24"/>
          <w:sz w:val="24"/>
          <w:szCs w:val="24"/>
        </w:rPr>
        <w:t xml:space="preserv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w:t>
      </w:r>
      <w:proofErr w:type="spellStart"/>
      <w:r w:rsidRPr="00D7352D">
        <w:rPr>
          <w:rFonts w:cs="Arial"/>
          <w:sz w:val="24"/>
          <w:szCs w:val="24"/>
        </w:rPr>
        <w:t>Radicalisation</w:t>
      </w:r>
      <w:proofErr w:type="spellEnd"/>
      <w:r w:rsidRPr="00D7352D">
        <w:rPr>
          <w:rFonts w:cs="Arial"/>
          <w:sz w:val="24"/>
          <w:szCs w:val="24"/>
        </w:rPr>
        <w:t xml:space="preserve">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8"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w:t>
      </w:r>
      <w:proofErr w:type="gramStart"/>
      <w:r w:rsidRPr="00D7352D">
        <w:rPr>
          <w:rFonts w:ascii="Work Sans" w:hAnsi="Work Sans" w:cs="Arial"/>
        </w:rPr>
        <w:t>activity,(</w:t>
      </w:r>
      <w:proofErr w:type="gramEnd"/>
      <w:r w:rsidRPr="00D7352D">
        <w:rPr>
          <w:rFonts w:ascii="Work Sans" w:hAnsi="Work Sans" w:cs="Arial"/>
        </w:rPr>
        <w:t>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9"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w:t>
        </w:r>
        <w:proofErr w:type="spellStart"/>
        <w:r w:rsidR="00A948E7" w:rsidRPr="00D7352D">
          <w:rPr>
            <w:rStyle w:val="Hyperlink"/>
            <w:rFonts w:ascii="Work Sans" w:hAnsi="Work Sans" w:cs="Arial"/>
            <w:kern w:val="24"/>
            <w:lang w:val="en-US"/>
          </w:rPr>
          <w:t>KCSiE</w:t>
        </w:r>
        <w:proofErr w:type="spellEnd"/>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F3756A" w:rsidP="00F3756A">
      <w:pPr>
        <w:spacing w:after="40"/>
        <w:ind w:left="709"/>
        <w:rPr>
          <w:rFonts w:cs="Arial"/>
          <w:kern w:val="24"/>
          <w:sz w:val="24"/>
          <w:szCs w:val="24"/>
        </w:rPr>
      </w:pPr>
      <w:hyperlink r:id="rId20" w:history="1">
        <w:r w:rsidRPr="00D7352D">
          <w:rPr>
            <w:rStyle w:val="Hyperlink"/>
            <w:rFonts w:cs="Arial"/>
            <w:kern w:val="24"/>
            <w:sz w:val="24"/>
            <w:szCs w:val="24"/>
          </w:rPr>
          <w:t xml:space="preserve">Keeping children safe from child sexual exploitation </w:t>
        </w:r>
      </w:hyperlink>
      <w:r w:rsidRPr="00D7352D">
        <w:rPr>
          <w:rFonts w:cs="Arial"/>
          <w:kern w:val="24"/>
          <w:sz w:val="24"/>
          <w:szCs w:val="24"/>
        </w:rPr>
        <w:t xml:space="preserve"> (Welsh Government),</w:t>
      </w:r>
    </w:p>
    <w:p w14:paraId="45A776E9" w14:textId="77777777" w:rsidR="00F3756A" w:rsidRPr="00D7352D" w:rsidRDefault="00F3756A" w:rsidP="00F3756A">
      <w:pPr>
        <w:spacing w:after="40"/>
        <w:ind w:left="709"/>
        <w:rPr>
          <w:rFonts w:cs="Arial"/>
          <w:kern w:val="24"/>
          <w:sz w:val="24"/>
          <w:szCs w:val="24"/>
        </w:rPr>
      </w:pPr>
      <w:hyperlink r:id="rId21" w:history="1">
        <w:r w:rsidRPr="00D7352D">
          <w:rPr>
            <w:rStyle w:val="Hyperlink"/>
            <w:rFonts w:cs="Arial"/>
            <w:kern w:val="24"/>
            <w:sz w:val="24"/>
            <w:szCs w:val="24"/>
          </w:rPr>
          <w:t>Child Criminal Exploitation (Safer Communities Wales)</w:t>
        </w:r>
      </w:hyperlink>
      <w:r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2"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F3756A" w:rsidP="00F3756A">
      <w:pPr>
        <w:ind w:left="709"/>
        <w:rPr>
          <w:rFonts w:cs="Arial"/>
          <w:kern w:val="24"/>
          <w:sz w:val="24"/>
          <w:szCs w:val="24"/>
        </w:rPr>
      </w:pPr>
      <w:hyperlink r:id="rId23" w:history="1">
        <w:r w:rsidRPr="00D7352D">
          <w:rPr>
            <w:rStyle w:val="Hyperlink"/>
            <w:rFonts w:cs="Arial"/>
            <w:kern w:val="24"/>
            <w:sz w:val="24"/>
            <w:szCs w:val="24"/>
          </w:rPr>
          <w:t>Child Protection: Child sexual and criminal exploitation</w:t>
        </w:r>
      </w:hyperlink>
      <w:r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 xml:space="preserve">We </w:t>
      </w:r>
      <w:proofErr w:type="spellStart"/>
      <w:r w:rsidRPr="00D7352D">
        <w:rPr>
          <w:rFonts w:cs="Arial"/>
          <w:sz w:val="24"/>
          <w:szCs w:val="24"/>
        </w:rPr>
        <w:t>recognise</w:t>
      </w:r>
      <w:proofErr w:type="spellEnd"/>
      <w:r w:rsidRPr="00D7352D">
        <w:rPr>
          <w:rFonts w:cs="Arial"/>
          <w:sz w:val="24"/>
          <w:szCs w:val="24"/>
        </w:rPr>
        <w:t xml:space="preserve"> that harm can occur outside the home and family environment. Extra-familial harm includes child sexual exploitation, child criminal exploitation, serious violence, harmful sexual </w:t>
      </w:r>
      <w:proofErr w:type="spellStart"/>
      <w:r w:rsidRPr="00D7352D">
        <w:rPr>
          <w:rFonts w:cs="Arial"/>
          <w:sz w:val="24"/>
          <w:szCs w:val="24"/>
        </w:rPr>
        <w:t>behaviour</w:t>
      </w:r>
      <w:proofErr w:type="spellEnd"/>
      <w:r w:rsidRPr="00D7352D">
        <w:rPr>
          <w:rFonts w:cs="Arial"/>
          <w:sz w:val="24"/>
          <w:szCs w:val="24"/>
        </w:rPr>
        <w:t>, abuse within peer relationships, online abuse and other forms of abuse 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 xml:space="preserve">Team members should consider the influence of peer groups, social networks, </w:t>
      </w:r>
      <w:proofErr w:type="spellStart"/>
      <w:r w:rsidR="00982A8B" w:rsidRPr="00D7352D">
        <w:rPr>
          <w:rFonts w:cs="Arial"/>
          <w:sz w:val="24"/>
          <w:szCs w:val="24"/>
        </w:rPr>
        <w:t>neighbourhoods</w:t>
      </w:r>
      <w:proofErr w:type="spellEnd"/>
      <w:r w:rsidR="00982A8B" w:rsidRPr="00D7352D">
        <w:rPr>
          <w:rFonts w:cs="Arial"/>
          <w:sz w:val="24"/>
          <w:szCs w:val="24"/>
        </w:rPr>
        <w:t xml:space="preserve">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w:t>
      </w:r>
      <w:proofErr w:type="gramStart"/>
      <w:r w:rsidRPr="00D7352D">
        <w:rPr>
          <w:rFonts w:cs="Arial"/>
          <w:kern w:val="24"/>
          <w:sz w:val="24"/>
          <w:szCs w:val="24"/>
        </w:rPr>
        <w:t>through the use of</w:t>
      </w:r>
      <w:proofErr w:type="gramEnd"/>
      <w:r w:rsidRPr="00D7352D">
        <w:rPr>
          <w:rFonts w:cs="Arial"/>
          <w:kern w:val="24"/>
          <w:sz w:val="24"/>
          <w:szCs w:val="24"/>
        </w:rPr>
        <w:t xml:space="preserve">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 xml:space="preserve">may not </w:t>
      </w:r>
      <w:proofErr w:type="spellStart"/>
      <w:r w:rsidRPr="00D7352D">
        <w:rPr>
          <w:rFonts w:cs="Arial"/>
          <w:kern w:val="24"/>
          <w:sz w:val="24"/>
          <w:szCs w:val="24"/>
        </w:rPr>
        <w:t>realise</w:t>
      </w:r>
      <w:proofErr w:type="spellEnd"/>
      <w:r w:rsidRPr="00D7352D">
        <w:rPr>
          <w:rFonts w:cs="Arial"/>
          <w:kern w:val="24"/>
          <w:sz w:val="24"/>
          <w:szCs w:val="24"/>
        </w:rPr>
        <w:t xml:space="preserv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w:t>
      </w:r>
      <w:proofErr w:type="gramStart"/>
      <w:r w:rsidRPr="00D7352D">
        <w:rPr>
          <w:rFonts w:cs="Arial"/>
          <w:sz w:val="24"/>
          <w:szCs w:val="24"/>
        </w:rPr>
        <w:t>victim</w:t>
      </w:r>
      <w:proofErr w:type="gramEnd"/>
      <w:r w:rsidRPr="00D7352D">
        <w:rPr>
          <w:rFonts w:cs="Arial"/>
          <w:sz w:val="24"/>
          <w:szCs w:val="24"/>
        </w:rPr>
        <w:t xml:space="preserve"> and </w:t>
      </w:r>
      <w:proofErr w:type="gramStart"/>
      <w:r w:rsidRPr="00D7352D">
        <w:rPr>
          <w:rFonts w:cs="Arial"/>
          <w:sz w:val="24"/>
          <w:szCs w:val="24"/>
        </w:rPr>
        <w:t>perpetrator</w:t>
      </w:r>
      <w:proofErr w:type="gramEnd"/>
      <w:r w:rsidRPr="00D7352D">
        <w:rPr>
          <w:rFonts w:cs="Arial"/>
          <w:sz w:val="24"/>
          <w:szCs w:val="24"/>
        </w:rPr>
        <w:t xml:space="preserve">.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 xml:space="preserve">does not always involve physical contact; it can also occur </w:t>
      </w:r>
      <w:proofErr w:type="gramStart"/>
      <w:r w:rsidRPr="00D7352D">
        <w:rPr>
          <w:rFonts w:cs="Arial"/>
          <w:color w:val="000000"/>
          <w:sz w:val="24"/>
          <w:szCs w:val="24"/>
        </w:rPr>
        <w:t>through the use of</w:t>
      </w:r>
      <w:proofErr w:type="gramEnd"/>
      <w:r w:rsidRPr="00D7352D">
        <w:rPr>
          <w:rFonts w:cs="Arial"/>
          <w:color w:val="000000"/>
          <w:sz w:val="24"/>
          <w:szCs w:val="24"/>
        </w:rPr>
        <w:t xml:space="preserve">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lastRenderedPageBreak/>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w:t>
      </w:r>
      <w:proofErr w:type="spellStart"/>
      <w:r w:rsidRPr="00D7352D">
        <w:rPr>
          <w:rFonts w:cs="Arial"/>
          <w:sz w:val="24"/>
          <w:szCs w:val="24"/>
        </w:rPr>
        <w:t>recognise</w:t>
      </w:r>
      <w:proofErr w:type="spellEnd"/>
      <w:r w:rsidRPr="00D7352D">
        <w:rPr>
          <w:rFonts w:cs="Arial"/>
          <w:sz w:val="24"/>
          <w:szCs w:val="24"/>
        </w:rPr>
        <w:t xml:space="preserv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4"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proofErr w:type="gramStart"/>
      <w:r w:rsidRPr="00D7352D">
        <w:rPr>
          <w:rFonts w:cs="Arial"/>
          <w:b/>
          <w:kern w:val="24"/>
          <w:sz w:val="24"/>
          <w:szCs w:val="24"/>
        </w:rPr>
        <w:t xml:space="preserve">6.1 </w:t>
      </w:r>
      <w:r w:rsidRPr="00D7352D">
        <w:rPr>
          <w:rFonts w:cs="Arial"/>
          <w:b/>
          <w:kern w:val="24"/>
          <w:sz w:val="24"/>
          <w:szCs w:val="24"/>
        </w:rPr>
        <w:tab/>
        <w:t>'</w:t>
      </w:r>
      <w:proofErr w:type="gramEnd"/>
      <w:r w:rsidRPr="00D7352D">
        <w:rPr>
          <w:rFonts w:cs="Arial"/>
          <w:kern w:val="24"/>
          <w:sz w:val="24"/>
          <w:szCs w:val="24"/>
        </w:rPr>
        <w:t xml:space="preserve">Peer relationships are increasingly influential during adolescence, setting social norms which inform young people’s experiences, </w:t>
      </w:r>
      <w:proofErr w:type="spellStart"/>
      <w:r w:rsidRPr="00D7352D">
        <w:rPr>
          <w:rFonts w:cs="Arial"/>
          <w:kern w:val="24"/>
          <w:sz w:val="24"/>
          <w:szCs w:val="24"/>
        </w:rPr>
        <w:t>behaviours</w:t>
      </w:r>
      <w:proofErr w:type="spellEnd"/>
      <w:r w:rsidRPr="00D7352D">
        <w:rPr>
          <w:rFonts w:cs="Arial"/>
          <w:kern w:val="24"/>
          <w:sz w:val="24"/>
          <w:szCs w:val="24"/>
        </w:rPr>
        <w:t xml:space="preserve"> and choices and determine peer status. These relationships are, in turn, shaped by, and shape, the school, </w:t>
      </w:r>
      <w:proofErr w:type="spellStart"/>
      <w:r w:rsidRPr="00D7352D">
        <w:rPr>
          <w:rFonts w:cs="Arial"/>
          <w:kern w:val="24"/>
          <w:sz w:val="24"/>
          <w:szCs w:val="24"/>
        </w:rPr>
        <w:t>neighbourhood</w:t>
      </w:r>
      <w:proofErr w:type="spellEnd"/>
      <w:r w:rsidRPr="00D7352D">
        <w:rPr>
          <w:rFonts w:cs="Arial"/>
          <w:kern w:val="24"/>
          <w:sz w:val="24"/>
          <w:szCs w:val="24"/>
        </w:rPr>
        <w:t xml:space="preserve"> and online contexts in which they develop. So</w:t>
      </w:r>
      <w:r w:rsidR="00CB1B91" w:rsidRPr="00D7352D">
        <w:rPr>
          <w:rFonts w:cs="Arial"/>
          <w:kern w:val="24"/>
          <w:sz w:val="24"/>
          <w:szCs w:val="24"/>
        </w:rPr>
        <w:t>,</w:t>
      </w:r>
      <w:r w:rsidRPr="00D7352D">
        <w:rPr>
          <w:rFonts w:cs="Arial"/>
          <w:kern w:val="24"/>
          <w:sz w:val="24"/>
          <w:szCs w:val="24"/>
        </w:rPr>
        <w:t xml:space="preserve"> if young people </w:t>
      </w:r>
      <w:proofErr w:type="spellStart"/>
      <w:r w:rsidRPr="00D7352D">
        <w:rPr>
          <w:rFonts w:cs="Arial"/>
          <w:kern w:val="24"/>
          <w:sz w:val="24"/>
          <w:szCs w:val="24"/>
        </w:rPr>
        <w:t>socialise</w:t>
      </w:r>
      <w:proofErr w:type="spellEnd"/>
      <w:r w:rsidRPr="00D7352D">
        <w:rPr>
          <w:rFonts w:cs="Arial"/>
          <w:kern w:val="24"/>
          <w:sz w:val="24"/>
          <w:szCs w:val="24"/>
        </w:rPr>
        <w:t xml:space="preserve"> in safe and protective schools and community settings, they will be supported to form safe and protective peer relationships. However, if they form friendships in contexts </w:t>
      </w:r>
      <w:proofErr w:type="spellStart"/>
      <w:r w:rsidRPr="00D7352D">
        <w:rPr>
          <w:rFonts w:cs="Arial"/>
          <w:kern w:val="24"/>
          <w:sz w:val="24"/>
          <w:szCs w:val="24"/>
        </w:rPr>
        <w:t>characterised</w:t>
      </w:r>
      <w:proofErr w:type="spellEnd"/>
      <w:r w:rsidRPr="00D7352D">
        <w:rPr>
          <w:rFonts w:cs="Arial"/>
          <w:kern w:val="24"/>
          <w:sz w:val="24"/>
          <w:szCs w:val="24"/>
        </w:rPr>
        <w:t xml:space="preserve"> by violence and/or harmful attitudes these relationships 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Firmann,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lastRenderedPageBreak/>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5"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9D2949" w:rsidP="00A9324E">
      <w:pPr>
        <w:pStyle w:val="Default"/>
        <w:spacing w:after="40"/>
        <w:ind w:firstLine="567"/>
        <w:jc w:val="both"/>
        <w:rPr>
          <w:rFonts w:ascii="Work Sans" w:hAnsi="Work Sans" w:cs="Arial"/>
        </w:rPr>
      </w:pPr>
      <w:hyperlink r:id="rId26" w:history="1">
        <w:r w:rsidRPr="00D7352D">
          <w:rPr>
            <w:rStyle w:val="Hyperlink"/>
            <w:rFonts w:ascii="Work Sans" w:hAnsi="Work Sans" w:cs="Arial"/>
          </w:rPr>
          <w:t xml:space="preserve">NSPCC </w:t>
        </w:r>
        <w:proofErr w:type="gramStart"/>
        <w:r w:rsidRPr="00D7352D">
          <w:rPr>
            <w:rStyle w:val="Hyperlink"/>
            <w:rFonts w:ascii="Work Sans" w:hAnsi="Work Sans" w:cs="Arial"/>
          </w:rPr>
          <w:t>-  Gangs</w:t>
        </w:r>
        <w:proofErr w:type="gramEnd"/>
        <w:r w:rsidRPr="00D7352D">
          <w:rPr>
            <w:rStyle w:val="Hyperlink"/>
            <w:rFonts w:ascii="Work Sans" w:hAnsi="Work Sans" w:cs="Arial"/>
          </w:rPr>
          <w:t xml:space="preserve"> and criminal-exploitation</w:t>
        </w:r>
      </w:hyperlink>
    </w:p>
    <w:p w14:paraId="7E372FD6" w14:textId="77777777" w:rsidR="009D2949" w:rsidRPr="00D7352D" w:rsidRDefault="009D2949" w:rsidP="00A9324E">
      <w:pPr>
        <w:pStyle w:val="Default"/>
        <w:spacing w:after="40"/>
        <w:ind w:firstLine="567"/>
        <w:jc w:val="both"/>
        <w:rPr>
          <w:rStyle w:val="Hyperlink"/>
          <w:rFonts w:ascii="Work Sans" w:hAnsi="Work Sans" w:cs="Arial"/>
        </w:rPr>
      </w:pPr>
      <w:hyperlink r:id="rId27" w:anchor=":~:text=Any%20child%20can%20be%20a,a%20safe%20and%20stable%20home" w:history="1">
        <w:r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8"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 xml:space="preserve">the </w:t>
      </w:r>
      <w:proofErr w:type="gramStart"/>
      <w:r w:rsidRPr="00D7352D">
        <w:rPr>
          <w:rFonts w:cs="Arial"/>
          <w:sz w:val="24"/>
          <w:szCs w:val="24"/>
        </w:rPr>
        <w:t>contexts</w:t>
      </w:r>
      <w:proofErr w:type="gramEnd"/>
      <w:r w:rsidRPr="00D7352D">
        <w:rPr>
          <w:rFonts w:cs="Arial"/>
          <w:sz w:val="24"/>
          <w:szCs w:val="24"/>
        </w:rPr>
        <w:t xml:space="preserve"> in which harm is occurring, including peer groups, online environments, transport routes, </w:t>
      </w:r>
      <w:proofErr w:type="spellStart"/>
      <w:r w:rsidRPr="00D7352D">
        <w:rPr>
          <w:rFonts w:cs="Arial"/>
          <w:sz w:val="24"/>
          <w:szCs w:val="24"/>
        </w:rPr>
        <w:t>neighbourhoods</w:t>
      </w:r>
      <w:proofErr w:type="spellEnd"/>
      <w:r w:rsidRPr="00D7352D">
        <w:rPr>
          <w:rFonts w:cs="Arial"/>
          <w:sz w:val="24"/>
          <w:szCs w:val="24"/>
        </w:rPr>
        <w:t>,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lastRenderedPageBreak/>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w:t>
      </w:r>
      <w:proofErr w:type="spellStart"/>
      <w:r w:rsidRPr="00D7352D">
        <w:rPr>
          <w:rFonts w:cs="Arial"/>
          <w:kern w:val="24"/>
          <w:sz w:val="24"/>
          <w:szCs w:val="24"/>
        </w:rPr>
        <w:t>behaviours</w:t>
      </w:r>
      <w:proofErr w:type="spellEnd"/>
      <w:r w:rsidRPr="00D7352D">
        <w:rPr>
          <w:rFonts w:cs="Arial"/>
          <w:kern w:val="24"/>
          <w:sz w:val="24"/>
          <w:szCs w:val="24"/>
        </w:rPr>
        <w:t xml:space="preserve">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AD7DBE">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w:t>
      </w:r>
      <w:proofErr w:type="gramStart"/>
      <w:r w:rsidRPr="00D7352D">
        <w:rPr>
          <w:rFonts w:ascii="Work Sans" w:hAnsi="Work Sans" w:cs="Arial"/>
        </w:rPr>
        <w:t>list</w:t>
      </w:r>
      <w:proofErr w:type="gramEnd"/>
      <w:r w:rsidRPr="00D7352D">
        <w:rPr>
          <w:rFonts w:ascii="Work Sans" w:hAnsi="Work Sans" w:cs="Arial"/>
        </w:rPr>
        <w:t xml:space="preserve">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w:t>
      </w:r>
      <w:proofErr w:type="gramStart"/>
      <w:r w:rsidRPr="00D7352D">
        <w:rPr>
          <w:rFonts w:cs="Arial"/>
          <w:sz w:val="24"/>
          <w:szCs w:val="24"/>
        </w:rPr>
        <w:t xml:space="preserve">and </w:t>
      </w:r>
      <w:r w:rsidRPr="00D7352D">
        <w:rPr>
          <w:rFonts w:cs="Arial"/>
          <w:bCs/>
          <w:sz w:val="24"/>
          <w:szCs w:val="24"/>
        </w:rPr>
        <w:t xml:space="preserve"> multiple</w:t>
      </w:r>
      <w:proofErr w:type="gramEnd"/>
      <w:r w:rsidRPr="00D7352D">
        <w:rPr>
          <w:rFonts w:cs="Arial"/>
          <w:bCs/>
          <w:sz w:val="24"/>
          <w:szCs w:val="24"/>
        </w:rPr>
        <w:t xml:space="preserv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the signs of abuse and </w:t>
      </w:r>
      <w:proofErr w:type="spellStart"/>
      <w:r w:rsidRPr="00D7352D">
        <w:rPr>
          <w:rFonts w:cs="Arial"/>
          <w:sz w:val="24"/>
          <w:szCs w:val="24"/>
        </w:rPr>
        <w:t>behaviour</w:t>
      </w:r>
      <w:proofErr w:type="spellEnd"/>
      <w:r w:rsidRPr="00D7352D">
        <w:rPr>
          <w:rFonts w:cs="Arial"/>
          <w:sz w:val="24"/>
          <w:szCs w:val="24"/>
        </w:rPr>
        <w:t xml:space="preserve">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w:t>
      </w:r>
      <w:proofErr w:type="spellStart"/>
      <w:r w:rsidRPr="00D7352D">
        <w:rPr>
          <w:rFonts w:cs="Arial"/>
          <w:sz w:val="24"/>
          <w:szCs w:val="24"/>
        </w:rPr>
        <w:t>behaviour</w:t>
      </w:r>
      <w:proofErr w:type="spellEnd"/>
      <w:r w:rsidRPr="00D7352D">
        <w:rPr>
          <w:rFonts w:cs="Arial"/>
          <w:sz w:val="24"/>
          <w:szCs w:val="24"/>
        </w:rPr>
        <w:t xml:space="preserve">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 xml:space="preserve">Exploitation risks continue to evolve. Children and young people may be targeted both online and offline through social media, gaming platforms, messaging services, peer networks and </w:t>
      </w:r>
      <w:proofErr w:type="spellStart"/>
      <w:r w:rsidRPr="00D7352D">
        <w:rPr>
          <w:rFonts w:cs="Arial"/>
          <w:sz w:val="24"/>
          <w:szCs w:val="24"/>
        </w:rPr>
        <w:t>organised</w:t>
      </w:r>
      <w:proofErr w:type="spellEnd"/>
      <w:r w:rsidRPr="00D7352D">
        <w:rPr>
          <w:rFonts w:cs="Arial"/>
          <w:sz w:val="24"/>
          <w:szCs w:val="24"/>
        </w:rPr>
        <w:t xml:space="preserve"> criminal groups. Team members must remain professionally curious and alert to emerging patterns of exploitation, </w:t>
      </w:r>
      <w:proofErr w:type="spellStart"/>
      <w:r w:rsidRPr="00D7352D">
        <w:rPr>
          <w:rFonts w:cs="Arial"/>
          <w:sz w:val="24"/>
          <w:szCs w:val="24"/>
        </w:rPr>
        <w:t>recognising</w:t>
      </w:r>
      <w:proofErr w:type="spellEnd"/>
      <w:r w:rsidRPr="00D7352D">
        <w:rPr>
          <w:rFonts w:cs="Arial"/>
          <w:sz w:val="24"/>
          <w:szCs w:val="24"/>
        </w:rPr>
        <w:t xml:space="preserve"> that exploitation may not always be immediately visible and that children may not </w:t>
      </w:r>
      <w:proofErr w:type="spellStart"/>
      <w:r w:rsidRPr="00D7352D">
        <w:rPr>
          <w:rFonts w:cs="Arial"/>
          <w:sz w:val="24"/>
          <w:szCs w:val="24"/>
        </w:rPr>
        <w:t>recognise</w:t>
      </w:r>
      <w:proofErr w:type="spellEnd"/>
      <w:r w:rsidRPr="00D7352D">
        <w:rPr>
          <w:rFonts w:cs="Arial"/>
          <w:sz w:val="24"/>
          <w:szCs w:val="24"/>
        </w:rPr>
        <w:t xml:space="preserv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w:t>
      </w:r>
      <w:proofErr w:type="spellStart"/>
      <w:r w:rsidRPr="00D7352D">
        <w:rPr>
          <w:rFonts w:cs="Arial"/>
          <w:sz w:val="24"/>
          <w:szCs w:val="24"/>
        </w:rPr>
        <w:t>labour</w:t>
      </w:r>
      <w:proofErr w:type="spellEnd"/>
      <w:r w:rsidRPr="00D7352D">
        <w:rPr>
          <w:rFonts w:cs="Arial"/>
          <w:sz w:val="24"/>
          <w:szCs w:val="24"/>
        </w:rPr>
        <w:t xml:space="preserve"> and benefit fraud. </w:t>
      </w:r>
      <w:hyperlink r:id="rId29" w:history="1">
        <w:r w:rsidR="0069538A" w:rsidRPr="00D7352D">
          <w:rPr>
            <w:rStyle w:val="Hyperlink"/>
            <w:rFonts w:cs="Arial"/>
            <w:sz w:val="24"/>
            <w:szCs w:val="24"/>
          </w:rPr>
          <w:t xml:space="preserve">The Modern Slavery Act 2015 </w:t>
        </w:r>
      </w:hyperlink>
      <w:r w:rsidRPr="00D7352D">
        <w:rPr>
          <w:rFonts w:cs="Arial"/>
          <w:sz w:val="24"/>
          <w:szCs w:val="24"/>
        </w:rPr>
        <w:t xml:space="preserve">establishes that a person commits an offence if the person arranges or facilitates the travel of another with a view to being exploited. Wherever a child has been recruited, transported or transferred for the purpose of exploitation, they should </w:t>
      </w:r>
      <w:proofErr w:type="gramStart"/>
      <w:r w:rsidRPr="00D7352D">
        <w:rPr>
          <w:rFonts w:cs="Arial"/>
          <w:sz w:val="24"/>
          <w:szCs w:val="24"/>
        </w:rPr>
        <w:t>be considered to be</w:t>
      </w:r>
      <w:proofErr w:type="gramEnd"/>
      <w:r w:rsidRPr="00D7352D">
        <w:rPr>
          <w:rFonts w:cs="Arial"/>
          <w:sz w:val="24"/>
          <w:szCs w:val="24"/>
        </w:rPr>
        <w:t xml:space="preserve"> a victim of trafficking. This includes </w:t>
      </w:r>
      <w:proofErr w:type="gramStart"/>
      <w:r w:rsidRPr="00D7352D">
        <w:rPr>
          <w:rFonts w:cs="Arial"/>
          <w:sz w:val="24"/>
          <w:szCs w:val="24"/>
        </w:rPr>
        <w:t>whether or not</w:t>
      </w:r>
      <w:proofErr w:type="gramEnd"/>
      <w:r w:rsidRPr="00D7352D">
        <w:rPr>
          <w:rFonts w:cs="Arial"/>
          <w:sz w:val="24"/>
          <w:szCs w:val="24"/>
        </w:rPr>
        <w:t xml:space="preserve">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lastRenderedPageBreak/>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access to their parents or guardians</w:t>
      </w:r>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 xml:space="preserve">Team members should </w:t>
      </w:r>
      <w:proofErr w:type="spellStart"/>
      <w:r w:rsidRPr="00D7352D">
        <w:rPr>
          <w:rFonts w:cs="Arial"/>
          <w:kern w:val="24"/>
          <w:sz w:val="24"/>
          <w:szCs w:val="24"/>
        </w:rPr>
        <w:t>recognise</w:t>
      </w:r>
      <w:proofErr w:type="spellEnd"/>
      <w:r w:rsidRPr="00D7352D">
        <w:rPr>
          <w:rFonts w:cs="Arial"/>
          <w:kern w:val="24"/>
          <w:sz w:val="24"/>
          <w:szCs w:val="24"/>
        </w:rPr>
        <w:t xml:space="preserve"> the strong links that can exist between serious violence, </w:t>
      </w:r>
      <w:proofErr w:type="gramStart"/>
      <w:r w:rsidRPr="00D7352D">
        <w:rPr>
          <w:rFonts w:cs="Arial"/>
          <w:kern w:val="24"/>
          <w:sz w:val="24"/>
          <w:szCs w:val="24"/>
        </w:rPr>
        <w:t>child criminal</w:t>
      </w:r>
      <w:proofErr w:type="gramEnd"/>
      <w:r w:rsidRPr="00D7352D">
        <w:rPr>
          <w:rFonts w:cs="Arial"/>
          <w:kern w:val="24"/>
          <w:sz w:val="24"/>
          <w:szCs w:val="24"/>
        </w:rPr>
        <w:t xml:space="preserve">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30"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9C3A9E" w:rsidRDefault="008B4A14" w:rsidP="008B4A14">
      <w:pPr>
        <w:ind w:left="567" w:hanging="425"/>
        <w:jc w:val="both"/>
        <w:rPr>
          <w:rFonts w:cs="Arial"/>
          <w:kern w:val="24"/>
          <w:sz w:val="16"/>
          <w:szCs w:val="16"/>
        </w:rPr>
      </w:pPr>
    </w:p>
    <w:p w14:paraId="37B1413A" w14:textId="77777777" w:rsidR="00A12C58" w:rsidRPr="00101B36" w:rsidRDefault="00A12C58" w:rsidP="00CD0081">
      <w:pPr>
        <w:ind w:left="567"/>
        <w:jc w:val="both"/>
        <w:rPr>
          <w:rFonts w:cs="Arial"/>
          <w:kern w:val="24"/>
          <w:sz w:val="24"/>
          <w:szCs w:val="24"/>
        </w:rPr>
      </w:pPr>
      <w:r w:rsidRPr="00101B36">
        <w:rPr>
          <w:rFonts w:cs="Arial"/>
          <w:kern w:val="24"/>
          <w:sz w:val="24"/>
          <w:szCs w:val="24"/>
        </w:rPr>
        <w:t>The local authority procedures for reporting and referring trafficking concerns are....</w:t>
      </w:r>
    </w:p>
    <w:p w14:paraId="4B5AB3AE" w14:textId="77777777" w:rsidR="00B73A31" w:rsidRPr="00101B36" w:rsidRDefault="00B73A31" w:rsidP="00B73A31">
      <w:pPr>
        <w:pStyle w:val="Default"/>
        <w:ind w:left="567"/>
        <w:rPr>
          <w:rFonts w:ascii="Work Sans" w:hAnsi="Work Sans" w:cs="Arial"/>
          <w:kern w:val="24"/>
        </w:rPr>
      </w:pPr>
      <w:r w:rsidRPr="00101B36">
        <w:rPr>
          <w:rFonts w:ascii="Work Sans" w:hAnsi="Work Sans" w:cs="Arial"/>
          <w:kern w:val="24"/>
        </w:rPr>
        <w:t xml:space="preserve">Brinksway School safeguarding arrangements are in line with local safeguarding partnership arrangements. The Stockport Council safeguarding partnership consists of the three safeguarding partners (the local authority; a clinical commissioning group for an area within the local authority; and the chief officer of police for a police force in the local authority area) </w:t>
      </w:r>
      <w:r w:rsidRPr="00101B36">
        <w:rPr>
          <w:rFonts w:ascii="Work Sans" w:hAnsi="Work Sans" w:cs="Arial"/>
          <w:kern w:val="24"/>
        </w:rPr>
        <w:br/>
        <w:t xml:space="preserve"> </w:t>
      </w:r>
    </w:p>
    <w:p w14:paraId="71ABFE3D" w14:textId="2E5D8822" w:rsidR="00B73A31" w:rsidRDefault="00B73A31" w:rsidP="00B73A31">
      <w:pPr>
        <w:pStyle w:val="Default"/>
        <w:ind w:left="567"/>
        <w:rPr>
          <w:rFonts w:ascii="Work Sans" w:hAnsi="Work Sans" w:cs="Arial"/>
          <w:kern w:val="24"/>
        </w:rPr>
      </w:pPr>
      <w:r w:rsidRPr="00101B36">
        <w:rPr>
          <w:rFonts w:ascii="Work Sans" w:hAnsi="Work Sans" w:cs="Arial"/>
          <w:kern w:val="24"/>
        </w:rPr>
        <w:t xml:space="preserve">The Local Authority Designated Officer or local equivalent is Gill Moore, 0161 474 5657, </w:t>
      </w:r>
      <w:hyperlink r:id="rId31" w:history="1">
        <w:r w:rsidR="00101B36" w:rsidRPr="0011676F">
          <w:rPr>
            <w:rStyle w:val="Hyperlink"/>
            <w:rFonts w:ascii="Work Sans" w:hAnsi="Work Sans" w:cs="Arial"/>
            <w:kern w:val="24"/>
          </w:rPr>
          <w:t>gill.moore@stockport.gov.uk</w:t>
        </w:r>
      </w:hyperlink>
      <w:r w:rsidR="00101B36">
        <w:rPr>
          <w:rFonts w:ascii="Work Sans" w:hAnsi="Work Sans" w:cs="Arial"/>
          <w:kern w:val="24"/>
        </w:rPr>
        <w:t xml:space="preserve"> or </w:t>
      </w:r>
      <w:hyperlink r:id="rId32" w:history="1">
        <w:r w:rsidR="00101B36" w:rsidRPr="0011676F">
          <w:rPr>
            <w:rStyle w:val="Hyperlink"/>
            <w:rFonts w:ascii="Work Sans" w:hAnsi="Work Sans" w:cs="Arial"/>
            <w:kern w:val="24"/>
          </w:rPr>
          <w:t>melanie.campbell@stockport.gov.uk</w:t>
        </w:r>
      </w:hyperlink>
    </w:p>
    <w:p w14:paraId="764ADEBD" w14:textId="77777777" w:rsidR="00101B36" w:rsidRPr="00101B36" w:rsidRDefault="00101B36" w:rsidP="00B73A31">
      <w:pPr>
        <w:pStyle w:val="Default"/>
        <w:ind w:left="567"/>
        <w:rPr>
          <w:rFonts w:ascii="Work Sans" w:hAnsi="Work Sans" w:cs="Arial"/>
          <w:kern w:val="24"/>
        </w:rPr>
      </w:pPr>
    </w:p>
    <w:p w14:paraId="262019C0" w14:textId="2277BA30" w:rsidR="00A12C58" w:rsidRPr="00101B36" w:rsidRDefault="008955F5" w:rsidP="00CD0081">
      <w:pPr>
        <w:pStyle w:val="Default"/>
        <w:ind w:left="567"/>
        <w:jc w:val="both"/>
        <w:rPr>
          <w:rFonts w:ascii="Work Sans" w:hAnsi="Work Sans" w:cs="Arial"/>
          <w:kern w:val="24"/>
        </w:rPr>
      </w:pPr>
      <w:r w:rsidRPr="00101B36">
        <w:rPr>
          <w:rFonts w:ascii="Work Sans" w:hAnsi="Work Sans" w:cs="Arial"/>
          <w:kern w:val="24"/>
          <w:lang w:val="en-US"/>
        </w:rPr>
        <w:t xml:space="preserve">All safeguarding referrals must be reported to the local authority 0161 217 6028. Referrals for children and young people under 18 will be dealt with under the Children’s safeguarding arrangements, whereas those 18 and above will be dealt with under the Adult safeguarding arrangements.  </w:t>
      </w:r>
    </w:p>
    <w:p w14:paraId="66172D91" w14:textId="1A140CD5" w:rsidR="00557608" w:rsidRPr="00101B36" w:rsidRDefault="00557608" w:rsidP="00557608">
      <w:pPr>
        <w:pStyle w:val="Default"/>
        <w:ind w:left="567"/>
        <w:rPr>
          <w:rFonts w:cs="Arial"/>
          <w:bCs/>
          <w:kern w:val="24"/>
        </w:rPr>
      </w:pPr>
      <w:r w:rsidRPr="00557608">
        <w:rPr>
          <w:rFonts w:cs="Arial"/>
          <w:b/>
          <w:kern w:val="24"/>
        </w:rPr>
        <w:lastRenderedPageBreak/>
        <w:tab/>
      </w:r>
      <w:r w:rsidRPr="00101B36">
        <w:rPr>
          <w:rFonts w:cs="Arial"/>
          <w:bCs/>
          <w:kern w:val="24"/>
        </w:rPr>
        <w:t>The local authority safeguarding referral procedure is</w:t>
      </w:r>
      <w:r w:rsidR="00101B36" w:rsidRPr="00101B36">
        <w:rPr>
          <w:rFonts w:cs="Arial"/>
          <w:bCs/>
          <w:kern w:val="24"/>
        </w:rPr>
        <w:t xml:space="preserve"> </w:t>
      </w:r>
      <w:hyperlink r:id="rId33" w:history="1">
        <w:r w:rsidRPr="00101B36">
          <w:rPr>
            <w:rStyle w:val="Hyperlink"/>
            <w:rFonts w:cs="Arial"/>
            <w:bCs/>
            <w:kern w:val="24"/>
          </w:rPr>
          <w:t>Contacting the MASSH - Stockport Council</w:t>
        </w:r>
      </w:hyperlink>
      <w:r w:rsidRPr="00101B36">
        <w:rPr>
          <w:rFonts w:cs="Arial"/>
          <w:bCs/>
          <w:kern w:val="24"/>
        </w:rPr>
        <w:t xml:space="preserve">    Stockport Safeguarding Children Partnership. Phone calls can be made to 0161 217 6028 or an online referral form stating the urgency of need.</w:t>
      </w:r>
    </w:p>
    <w:p w14:paraId="10851DF9" w14:textId="77777777" w:rsidR="00AE411F" w:rsidRDefault="00AE411F" w:rsidP="00101B36">
      <w:pPr>
        <w:pStyle w:val="Default"/>
        <w:jc w:val="both"/>
        <w:rPr>
          <w:rFonts w:ascii="Work Sans" w:hAnsi="Work Sans" w:cs="Arial"/>
          <w:b/>
          <w:kern w:val="24"/>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4"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7"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7"/>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w:t>
      </w:r>
      <w:proofErr w:type="gramStart"/>
      <w:r w:rsidRPr="00D7352D">
        <w:rPr>
          <w:rFonts w:cs="Arial"/>
          <w:bCs/>
          <w:kern w:val="24"/>
          <w:sz w:val="24"/>
          <w:szCs w:val="24"/>
        </w:rPr>
        <w:t>people  to</w:t>
      </w:r>
      <w:proofErr w:type="gramEnd"/>
      <w:r w:rsidRPr="00D7352D">
        <w:rPr>
          <w:rFonts w:cs="Arial"/>
          <w:bCs/>
          <w:kern w:val="24"/>
          <w:sz w:val="24"/>
          <w:szCs w:val="24"/>
        </w:rPr>
        <w:t xml:space="preserve">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lastRenderedPageBreak/>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35"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w:t>
      </w:r>
      <w:proofErr w:type="gramStart"/>
      <w:r w:rsidRPr="00D7352D">
        <w:rPr>
          <w:rFonts w:cs="Arial"/>
          <w:bCs/>
          <w:kern w:val="24"/>
          <w:sz w:val="24"/>
          <w:szCs w:val="24"/>
        </w:rPr>
        <w:t>in order to</w:t>
      </w:r>
      <w:proofErr w:type="gramEnd"/>
      <w:r w:rsidRPr="00D7352D">
        <w:rPr>
          <w:rFonts w:cs="Arial"/>
          <w:bCs/>
          <w:kern w:val="24"/>
          <w:sz w:val="24"/>
          <w:szCs w:val="24"/>
        </w:rPr>
        <w:t xml:space="preserve">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t>Other k</w:t>
      </w:r>
      <w:r w:rsidR="00A12C58" w:rsidRPr="00D7352D">
        <w:rPr>
          <w:rFonts w:cs="Arial"/>
          <w:bCs/>
          <w:kern w:val="24"/>
          <w:sz w:val="24"/>
          <w:szCs w:val="24"/>
        </w:rPr>
        <w:t xml:space="preserve">ey risk factors of areas are towns with high unemployment, high levels of social housing and deprivation; which are close to a prison or have a probation </w:t>
      </w:r>
      <w:proofErr w:type="spellStart"/>
      <w:r w:rsidR="00A12C58" w:rsidRPr="00D7352D">
        <w:rPr>
          <w:rFonts w:cs="Arial"/>
          <w:bCs/>
          <w:kern w:val="24"/>
          <w:sz w:val="24"/>
          <w:szCs w:val="24"/>
        </w:rPr>
        <w:t>centre</w:t>
      </w:r>
      <w:proofErr w:type="spellEnd"/>
      <w:r w:rsidR="00A12C58" w:rsidRPr="00D7352D">
        <w:rPr>
          <w:rFonts w:cs="Arial"/>
          <w:bCs/>
          <w:kern w:val="24"/>
          <w:sz w:val="24"/>
          <w:szCs w:val="24"/>
        </w:rPr>
        <w:t xml:space="preserve"> nearby; have a drug treatment </w:t>
      </w:r>
      <w:proofErr w:type="spellStart"/>
      <w:proofErr w:type="gramStart"/>
      <w:r w:rsidR="00A12C58" w:rsidRPr="00D7352D">
        <w:rPr>
          <w:rFonts w:cs="Arial"/>
          <w:bCs/>
          <w:kern w:val="24"/>
          <w:sz w:val="24"/>
          <w:szCs w:val="24"/>
        </w:rPr>
        <w:t>centre</w:t>
      </w:r>
      <w:proofErr w:type="spellEnd"/>
      <w:r w:rsidR="00A12C58" w:rsidRPr="00D7352D">
        <w:rPr>
          <w:rFonts w:cs="Arial"/>
          <w:bCs/>
          <w:kern w:val="24"/>
          <w:sz w:val="24"/>
          <w:szCs w:val="24"/>
        </w:rPr>
        <w:t>,  children’s</w:t>
      </w:r>
      <w:proofErr w:type="gramEnd"/>
      <w:r w:rsidR="00A12C58" w:rsidRPr="00D7352D">
        <w:rPr>
          <w:rFonts w:cs="Arial"/>
          <w:bCs/>
          <w:kern w:val="24"/>
          <w:sz w:val="24"/>
          <w:szCs w:val="24"/>
        </w:rPr>
        <w:t xml:space="preserve"> homes and/</w:t>
      </w:r>
      <w:proofErr w:type="gramStart"/>
      <w:r w:rsidR="00A12C58" w:rsidRPr="00D7352D">
        <w:rPr>
          <w:rFonts w:cs="Arial"/>
          <w:bCs/>
          <w:kern w:val="24"/>
          <w:sz w:val="24"/>
          <w:szCs w:val="24"/>
        </w:rPr>
        <w:t>or  a</w:t>
      </w:r>
      <w:proofErr w:type="gramEnd"/>
      <w:r w:rsidR="00A12C58" w:rsidRPr="00D7352D">
        <w:rPr>
          <w:rFonts w:cs="Arial"/>
          <w:bCs/>
          <w:kern w:val="24"/>
          <w:sz w:val="24"/>
          <w:szCs w:val="24"/>
        </w:rPr>
        <w:t xml:space="preserve">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A12C58" w:rsidP="003D03EB">
      <w:pPr>
        <w:pStyle w:val="Default"/>
        <w:spacing w:after="40" w:line="276" w:lineRule="auto"/>
        <w:ind w:left="567"/>
        <w:jc w:val="both"/>
        <w:rPr>
          <w:rStyle w:val="Hyperlink"/>
          <w:rFonts w:ascii="Work Sans" w:hAnsi="Work Sans" w:cs="Arial"/>
          <w:kern w:val="24"/>
        </w:rPr>
      </w:pPr>
      <w:hyperlink r:id="rId36" w:history="1">
        <w:r w:rsidRPr="00D7352D">
          <w:rPr>
            <w:rStyle w:val="Hyperlink"/>
            <w:rFonts w:ascii="Work Sans" w:hAnsi="Work Sans" w:cs="Arial"/>
            <w:kern w:val="24"/>
          </w:rPr>
          <w:t>Criminal exploitation of children and vulnerable adults: county lines guidance</w:t>
        </w:r>
      </w:hyperlink>
      <w:r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C92790" w:rsidP="003D03EB">
      <w:pPr>
        <w:pStyle w:val="Default"/>
        <w:spacing w:after="40" w:line="276" w:lineRule="auto"/>
        <w:ind w:left="567"/>
        <w:jc w:val="both"/>
        <w:rPr>
          <w:rStyle w:val="Hyperlink"/>
          <w:rFonts w:ascii="Work Sans" w:hAnsi="Work Sans" w:cs="Arial"/>
          <w:kern w:val="24"/>
        </w:rPr>
      </w:pPr>
      <w:hyperlink r:id="rId37" w:history="1">
        <w:r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8" w:name="_Toc237337593"/>
      <w:r w:rsidRPr="00D7352D">
        <w:rPr>
          <w:rFonts w:cs="Arial"/>
          <w:bCs/>
          <w:kern w:val="24"/>
          <w:szCs w:val="24"/>
        </w:rPr>
        <w:t>9.0</w:t>
      </w:r>
      <w:r w:rsidRPr="00D7352D">
        <w:rPr>
          <w:rFonts w:cs="Arial"/>
          <w:bCs/>
          <w:kern w:val="24"/>
          <w:szCs w:val="24"/>
        </w:rPr>
        <w:tab/>
        <w:t>SERIOUS VIOLENCE</w:t>
      </w:r>
      <w:bookmarkEnd w:id="8"/>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 xml:space="preserve">Unexplained gifts or new possessions could indicate that children have been approached by, or are involved with, individuals associated with criminal networks or gangs and may be at risk </w:t>
      </w:r>
      <w:proofErr w:type="gramStart"/>
      <w:r w:rsidRPr="00D7352D">
        <w:rPr>
          <w:rFonts w:ascii="Work Sans" w:hAnsi="Work Sans" w:cs="Arial"/>
        </w:rPr>
        <w:t>of  exploitation</w:t>
      </w:r>
      <w:proofErr w:type="gramEnd"/>
      <w:r w:rsidRPr="00D7352D">
        <w:rPr>
          <w:rFonts w:ascii="Work Sans" w:hAnsi="Work Sans" w:cs="Arial"/>
        </w:rPr>
        <w:t>.</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38"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39"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9" w:name="_Toc237337594"/>
      <w:r w:rsidRPr="00D7352D">
        <w:rPr>
          <w:rFonts w:cs="Arial"/>
          <w:bCs/>
          <w:szCs w:val="24"/>
        </w:rPr>
        <w:lastRenderedPageBreak/>
        <w:t>10.0</w:t>
      </w:r>
      <w:r w:rsidRPr="00D7352D">
        <w:rPr>
          <w:rFonts w:cs="Arial"/>
          <w:bCs/>
          <w:szCs w:val="24"/>
        </w:rPr>
        <w:tab/>
        <w:t>USE OF LANGUAGE</w:t>
      </w:r>
      <w:bookmarkEnd w:id="9"/>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7F1CEC" w:rsidP="000952B8">
      <w:pPr>
        <w:spacing w:after="80"/>
        <w:ind w:left="709"/>
        <w:jc w:val="both"/>
        <w:rPr>
          <w:rStyle w:val="Hyperlink"/>
          <w:rFonts w:cs="Arial"/>
          <w:sz w:val="24"/>
          <w:szCs w:val="24"/>
        </w:rPr>
      </w:pPr>
      <w:hyperlink r:id="rId40" w:history="1">
        <w:r w:rsidRPr="00D7352D">
          <w:rPr>
            <w:rStyle w:val="Hyperlink"/>
            <w:rFonts w:cs="Arial"/>
            <w:sz w:val="24"/>
            <w:szCs w:val="24"/>
          </w:rPr>
          <w:t xml:space="preserve">Language Matters </w:t>
        </w:r>
      </w:hyperlink>
      <w:r w:rsidR="00A12C58" w:rsidRPr="00D7352D">
        <w:rPr>
          <w:rStyle w:val="Hyperlink"/>
          <w:rFonts w:cs="Arial"/>
          <w:sz w:val="24"/>
          <w:szCs w:val="24"/>
        </w:rPr>
        <w:t xml:space="preserve">- </w:t>
      </w:r>
      <w:r w:rsidR="0008028E" w:rsidRPr="00D7352D">
        <w:rPr>
          <w:rStyle w:val="Hyperlink"/>
          <w:rFonts w:cs="Arial"/>
          <w:sz w:val="24"/>
          <w:szCs w:val="24"/>
        </w:rPr>
        <w:t>Barnardo’s</w:t>
      </w:r>
    </w:p>
    <w:p w14:paraId="46B7A830" w14:textId="77777777" w:rsidR="00793704" w:rsidRPr="00D7352D" w:rsidRDefault="001E73FD" w:rsidP="000952B8">
      <w:pPr>
        <w:spacing w:after="80"/>
        <w:ind w:left="709"/>
        <w:jc w:val="both"/>
        <w:rPr>
          <w:rFonts w:cs="Arial"/>
          <w:sz w:val="24"/>
          <w:szCs w:val="24"/>
        </w:rPr>
      </w:pPr>
      <w:hyperlink r:id="rId41" w:history="1">
        <w:r w:rsidRPr="00D7352D">
          <w:rPr>
            <w:rStyle w:val="Hyperlink"/>
            <w:rFonts w:cs="Arial"/>
            <w:sz w:val="24"/>
            <w:szCs w:val="24"/>
          </w:rPr>
          <w:t>Making words matter - A practice knowledge briefing</w:t>
        </w:r>
      </w:hyperlink>
    </w:p>
    <w:p w14:paraId="0566D04E" w14:textId="33869E29" w:rsidR="00A12C58" w:rsidRDefault="00D04832" w:rsidP="000952B8">
      <w:pPr>
        <w:spacing w:after="80"/>
        <w:ind w:left="709"/>
        <w:jc w:val="both"/>
        <w:rPr>
          <w:rStyle w:val="Hyperlink"/>
          <w:rFonts w:cs="Arial"/>
          <w:sz w:val="24"/>
          <w:szCs w:val="24"/>
        </w:rPr>
      </w:pPr>
      <w:hyperlink r:id="rId42" w:history="1">
        <w:r w:rsidRPr="00D7352D">
          <w:rPr>
            <w:rStyle w:val="Hyperlink"/>
            <w:rFonts w:cs="Arial"/>
            <w:sz w:val="24"/>
            <w:szCs w:val="24"/>
          </w:rPr>
          <w:t xml:space="preserve">Challenging </w:t>
        </w:r>
        <w:proofErr w:type="gramStart"/>
        <w:r w:rsidRPr="00D7352D">
          <w:rPr>
            <w:rStyle w:val="Hyperlink"/>
            <w:rFonts w:cs="Arial"/>
            <w:sz w:val="24"/>
            <w:szCs w:val="24"/>
          </w:rPr>
          <w:t>victim</w:t>
        </w:r>
        <w:proofErr w:type="gramEnd"/>
        <w:r w:rsidRPr="00D7352D">
          <w:rPr>
            <w:rStyle w:val="Hyperlink"/>
            <w:rFonts w:cs="Arial"/>
            <w:sz w:val="24"/>
            <w:szCs w:val="24"/>
          </w:rPr>
          <w:t xml:space="preserve"> blaming language and </w:t>
        </w:r>
        <w:proofErr w:type="spellStart"/>
        <w:r w:rsidRPr="00D7352D">
          <w:rPr>
            <w:rStyle w:val="Hyperlink"/>
            <w:rFonts w:cs="Arial"/>
            <w:sz w:val="24"/>
            <w:szCs w:val="24"/>
          </w:rPr>
          <w:t>behaviours</w:t>
        </w:r>
        <w:proofErr w:type="spellEnd"/>
        <w:r w:rsidRPr="00D7352D">
          <w:rPr>
            <w:rStyle w:val="Hyperlink"/>
            <w:rFonts w:cs="Arial"/>
            <w:sz w:val="24"/>
            <w:szCs w:val="24"/>
          </w:rPr>
          <w:t xml:space="preserve">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0"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0"/>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w:t>
      </w:r>
      <w:proofErr w:type="gramStart"/>
      <w:r w:rsidRPr="00D7352D">
        <w:rPr>
          <w:rFonts w:ascii="Work Sans" w:hAnsi="Work Sans" w:cs="Arial"/>
          <w:bCs/>
        </w:rPr>
        <w:t>are  concerns</w:t>
      </w:r>
      <w:proofErr w:type="gramEnd"/>
      <w:r w:rsidRPr="00D7352D">
        <w:rPr>
          <w:rFonts w:ascii="Work Sans" w:hAnsi="Work Sans" w:cs="Arial"/>
          <w:bCs/>
        </w:rPr>
        <w:t xml:space="preserve"> 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43"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lastRenderedPageBreak/>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 xml:space="preserve">DSLs and Senior Leaders should </w:t>
      </w:r>
      <w:proofErr w:type="spellStart"/>
      <w:r w:rsidRPr="00D7352D">
        <w:rPr>
          <w:rFonts w:cs="Arial"/>
          <w:sz w:val="24"/>
          <w:szCs w:val="24"/>
        </w:rPr>
        <w:t>analyse</w:t>
      </w:r>
      <w:proofErr w:type="spellEnd"/>
      <w:r w:rsidRPr="00D7352D">
        <w:rPr>
          <w:rFonts w:cs="Arial"/>
          <w:sz w:val="24"/>
          <w:szCs w:val="24"/>
        </w:rPr>
        <w:t xml:space="preserv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4">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w:t>
      </w:r>
      <w:proofErr w:type="spellStart"/>
      <w:r w:rsidRPr="00D7352D">
        <w:rPr>
          <w:rFonts w:cs="Arial"/>
          <w:color w:val="212121"/>
          <w:sz w:val="24"/>
          <w:szCs w:val="24"/>
        </w:rPr>
        <w:t>emphasises</w:t>
      </w:r>
      <w:proofErr w:type="spellEnd"/>
      <w:r w:rsidRPr="00D7352D">
        <w:rPr>
          <w:rFonts w:cs="Arial"/>
          <w:color w:val="212121"/>
          <w:sz w:val="24"/>
          <w:szCs w:val="24"/>
        </w:rPr>
        <w:t xml:space="preserve"> the importance of information sharing and multi-agency </w:t>
      </w:r>
      <w:proofErr w:type="gramStart"/>
      <w:r w:rsidRPr="00D7352D">
        <w:rPr>
          <w:rFonts w:cs="Arial"/>
          <w:color w:val="212121"/>
          <w:sz w:val="24"/>
          <w:szCs w:val="24"/>
        </w:rPr>
        <w:t>working</w:t>
      </w:r>
      <w:proofErr w:type="gramEnd"/>
      <w:r w:rsidRPr="00D7352D">
        <w:rPr>
          <w:rFonts w:cs="Arial"/>
          <w:color w:val="212121"/>
          <w:sz w:val="24"/>
          <w:szCs w:val="24"/>
        </w:rPr>
        <w:t>.</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45" w:history="1">
        <w:proofErr w:type="gramStart"/>
        <w:r w:rsidRPr="00D7352D">
          <w:rPr>
            <w:rStyle w:val="Hyperlink"/>
            <w:rFonts w:cs="Arial"/>
            <w:sz w:val="24"/>
            <w:szCs w:val="24"/>
          </w:rPr>
          <w:t>Multi-agency</w:t>
        </w:r>
        <w:proofErr w:type="gramEnd"/>
        <w:r w:rsidRPr="00D7352D">
          <w:rPr>
            <w:rStyle w:val="Hyperlink"/>
            <w:rFonts w:cs="Arial"/>
            <w:sz w:val="24"/>
            <w:szCs w:val="24"/>
          </w:rPr>
          <w:t xml:space="preserve">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46"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47"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48"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1"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w:t>
      </w:r>
      <w:proofErr w:type="gramStart"/>
      <w:r w:rsidRPr="00D7352D">
        <w:rPr>
          <w:rFonts w:cs="Arial"/>
          <w:bCs/>
          <w:szCs w:val="24"/>
        </w:rPr>
        <w:t>DISCLOSES</w:t>
      </w:r>
      <w:proofErr w:type="gramEnd"/>
      <w:r w:rsidRPr="00D7352D">
        <w:rPr>
          <w:rFonts w:cs="Arial"/>
          <w:bCs/>
          <w:szCs w:val="24"/>
        </w:rPr>
        <w:t xml:space="preserve"> THEY HAVE BEEN EXPLOITED</w:t>
      </w:r>
      <w:bookmarkEnd w:id="11"/>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Responses to exploitation concerns will be trauma-informed, child-</w:t>
      </w:r>
      <w:proofErr w:type="spellStart"/>
      <w:r w:rsidR="00C95E89" w:rsidRPr="00D7352D">
        <w:rPr>
          <w:rFonts w:cs="Arial"/>
          <w:sz w:val="24"/>
          <w:szCs w:val="24"/>
        </w:rPr>
        <w:t>centred</w:t>
      </w:r>
      <w:proofErr w:type="spellEnd"/>
      <w:r w:rsidR="00C95E89" w:rsidRPr="00D7352D">
        <w:rPr>
          <w:rFonts w:cs="Arial"/>
          <w:sz w:val="24"/>
          <w:szCs w:val="24"/>
        </w:rPr>
        <w:t xml:space="preserve"> and </w:t>
      </w:r>
      <w:proofErr w:type="gramStart"/>
      <w:r w:rsidR="00C95E89" w:rsidRPr="00D7352D">
        <w:rPr>
          <w:rFonts w:cs="Arial"/>
          <w:sz w:val="24"/>
          <w:szCs w:val="24"/>
        </w:rPr>
        <w:t>strengths</w:t>
      </w:r>
      <w:proofErr w:type="gramEnd"/>
      <w:r w:rsidR="00C95E89" w:rsidRPr="00D7352D">
        <w:rPr>
          <w:rFonts w:cs="Arial"/>
          <w:sz w:val="24"/>
          <w:szCs w:val="24"/>
        </w:rPr>
        <w:t xml:space="preserve">-based. Team members will seek to understand the impact of trauma on </w:t>
      </w:r>
      <w:proofErr w:type="spellStart"/>
      <w:r w:rsidR="00C95E89" w:rsidRPr="00D7352D">
        <w:rPr>
          <w:rFonts w:cs="Arial"/>
          <w:sz w:val="24"/>
          <w:szCs w:val="24"/>
        </w:rPr>
        <w:t>behaviour</w:t>
      </w:r>
      <w:proofErr w:type="spellEnd"/>
      <w:r w:rsidR="00C95E89" w:rsidRPr="00D7352D">
        <w:rPr>
          <w:rFonts w:cs="Arial"/>
          <w:sz w:val="24"/>
          <w:szCs w:val="24"/>
        </w:rPr>
        <w:t>, engagement and emotional wellbeing and avoid responses that could unintentionally blame or re-</w:t>
      </w:r>
      <w:proofErr w:type="spellStart"/>
      <w:r w:rsidR="00C95E89" w:rsidRPr="00D7352D">
        <w:rPr>
          <w:rFonts w:cs="Arial"/>
          <w:sz w:val="24"/>
          <w:szCs w:val="24"/>
        </w:rPr>
        <w:t>traumatise</w:t>
      </w:r>
      <w:proofErr w:type="spellEnd"/>
      <w:r w:rsidR="00C95E89" w:rsidRPr="00D7352D">
        <w:rPr>
          <w:rFonts w:cs="Arial"/>
          <w:sz w:val="24"/>
          <w:szCs w:val="24"/>
        </w:rPr>
        <w:t xml:space="preserv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w:t>
      </w:r>
      <w:r w:rsidRPr="00D7352D">
        <w:rPr>
          <w:rFonts w:ascii="Work Sans" w:hAnsi="Work Sans" w:cs="Arial"/>
          <w:bCs/>
        </w:rPr>
        <w:lastRenderedPageBreak/>
        <w:t xml:space="preserve">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D7352D" w:rsidRDefault="00A12C58" w:rsidP="007B677F">
      <w:pPr>
        <w:pStyle w:val="Heading1"/>
        <w:tabs>
          <w:tab w:val="left" w:pos="0"/>
        </w:tabs>
        <w:ind w:firstLine="142"/>
        <w:rPr>
          <w:rFonts w:cs="Arial"/>
          <w:b w:val="0"/>
          <w:bCs/>
          <w:szCs w:val="24"/>
        </w:rPr>
      </w:pPr>
      <w:bookmarkStart w:id="12" w:name="_Toc237337597"/>
      <w:r w:rsidRPr="00D7352D">
        <w:rPr>
          <w:rFonts w:cs="Arial"/>
          <w:bCs/>
          <w:szCs w:val="24"/>
        </w:rPr>
        <w:t>13.0</w:t>
      </w:r>
      <w:r w:rsidRPr="00D7352D">
        <w:rPr>
          <w:rFonts w:cs="Arial"/>
          <w:bCs/>
          <w:szCs w:val="24"/>
        </w:rPr>
        <w:tab/>
      </w:r>
      <w:r w:rsidRPr="00D7352D">
        <w:rPr>
          <w:rFonts w:cs="Arial"/>
          <w:bCs/>
          <w:szCs w:val="24"/>
          <w:highlight w:val="yellow"/>
        </w:rPr>
        <w:t>LOCAL PROC</w:t>
      </w:r>
      <w:r w:rsidR="003E5E21" w:rsidRPr="00D7352D">
        <w:rPr>
          <w:rFonts w:cs="Arial"/>
          <w:bCs/>
          <w:szCs w:val="24"/>
          <w:highlight w:val="yellow"/>
        </w:rPr>
        <w:t>E</w:t>
      </w:r>
      <w:r w:rsidRPr="00D7352D">
        <w:rPr>
          <w:rFonts w:cs="Arial"/>
          <w:bCs/>
          <w:szCs w:val="24"/>
          <w:highlight w:val="yellow"/>
        </w:rPr>
        <w:t>DURES</w:t>
      </w:r>
      <w:bookmarkEnd w:id="12"/>
    </w:p>
    <w:p w14:paraId="231FD181" w14:textId="77777777" w:rsidR="0051037F" w:rsidRPr="00D7352D" w:rsidRDefault="0051037F" w:rsidP="0051037F">
      <w:pPr>
        <w:pStyle w:val="Default"/>
        <w:ind w:left="709"/>
        <w:jc w:val="both"/>
        <w:rPr>
          <w:rFonts w:ascii="Work Sans" w:eastAsia="Work Sans" w:hAnsi="Work Sans" w:cs="Arial"/>
          <w:b/>
          <w:bCs/>
          <w:highlight w:val="green"/>
        </w:rPr>
      </w:pPr>
    </w:p>
    <w:p w14:paraId="47182CBB" w14:textId="26859038" w:rsidR="0051037F" w:rsidRPr="00D7352D" w:rsidRDefault="0051037F" w:rsidP="0051037F">
      <w:pPr>
        <w:pStyle w:val="Default"/>
        <w:ind w:left="709"/>
        <w:jc w:val="both"/>
        <w:rPr>
          <w:rFonts w:ascii="Work Sans" w:eastAsia="Work Sans" w:hAnsi="Work Sans" w:cs="Arial"/>
          <w:b/>
          <w:bCs/>
        </w:rPr>
      </w:pPr>
      <w:r w:rsidRPr="00D7352D">
        <w:rPr>
          <w:rFonts w:ascii="Work Sans" w:eastAsia="Work Sans" w:hAnsi="Work Sans" w:cs="Arial"/>
          <w:b/>
          <w:bCs/>
          <w:highlight w:val="yellow"/>
        </w:rPr>
        <w:t>The DSL must review and update this section annually (or sooner if local arrangements change).</w:t>
      </w:r>
    </w:p>
    <w:p w14:paraId="6DCD26B5" w14:textId="77777777" w:rsidR="009929C5" w:rsidRPr="00D7352D" w:rsidRDefault="009929C5" w:rsidP="00CD0081">
      <w:pPr>
        <w:pStyle w:val="BodyText"/>
        <w:tabs>
          <w:tab w:val="left" w:pos="4356"/>
        </w:tabs>
        <w:rPr>
          <w:rFonts w:cs="Arial"/>
          <w:sz w:val="24"/>
          <w:szCs w:val="24"/>
          <w:lang w:val="en-GB"/>
        </w:rPr>
      </w:pPr>
    </w:p>
    <w:p w14:paraId="0084A417" w14:textId="77777777" w:rsidR="00A12C58" w:rsidRPr="00D7352D" w:rsidRDefault="00A12C58" w:rsidP="00CD0081">
      <w:pPr>
        <w:pStyle w:val="Default"/>
        <w:ind w:left="709"/>
        <w:jc w:val="both"/>
        <w:rPr>
          <w:rFonts w:ascii="Work Sans" w:hAnsi="Work Sans" w:cs="Arial"/>
        </w:rPr>
      </w:pPr>
      <w:r w:rsidRPr="00D7352D">
        <w:rPr>
          <w:rFonts w:ascii="Work Sans" w:hAnsi="Work Sans" w:cs="Arial"/>
          <w:b/>
          <w:bCs/>
          <w:highlight w:val="yellow"/>
        </w:rPr>
        <w:t>The local procedures are</w:t>
      </w:r>
      <w:r w:rsidRPr="00D7352D">
        <w:rPr>
          <w:rFonts w:ascii="Work Sans" w:hAnsi="Work Sans" w:cs="Arial"/>
          <w:b/>
          <w:bCs/>
        </w:rPr>
        <w:t xml:space="preserve">: </w:t>
      </w:r>
      <w:r w:rsidRPr="00D7352D">
        <w:rPr>
          <w:rFonts w:ascii="Work Sans" w:hAnsi="Work Sans" w:cs="Arial"/>
          <w:b/>
          <w:bCs/>
          <w:highlight w:val="yellow"/>
        </w:rPr>
        <w:t>Please insert</w:t>
      </w:r>
    </w:p>
    <w:p w14:paraId="712D767E" w14:textId="24CB6503" w:rsidR="20B3D0E4" w:rsidRPr="00D7352D" w:rsidRDefault="20B3D0E4" w:rsidP="20B3D0E4">
      <w:pPr>
        <w:pStyle w:val="Default"/>
        <w:ind w:left="709"/>
        <w:jc w:val="both"/>
        <w:rPr>
          <w:rFonts w:ascii="Work Sans" w:eastAsia="Work Sans" w:hAnsi="Work Sans" w:cs="Arial"/>
          <w:b/>
          <w:bCs/>
          <w:highlight w:val="green"/>
        </w:rPr>
      </w:pPr>
    </w:p>
    <w:p w14:paraId="3E6B4941" w14:textId="1B00BBBF" w:rsidR="7191708B" w:rsidRPr="00D7352D" w:rsidRDefault="7191708B"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13.1 Key Contacts</w:t>
      </w:r>
    </w:p>
    <w:p w14:paraId="2FD989FF" w14:textId="5304BBDE" w:rsidR="20B3D0E4" w:rsidRPr="00D7352D" w:rsidRDefault="20B3D0E4" w:rsidP="20B3D0E4">
      <w:pPr>
        <w:pStyle w:val="Default"/>
        <w:ind w:left="709"/>
        <w:jc w:val="both"/>
        <w:rPr>
          <w:rFonts w:ascii="Work Sans" w:eastAsia="Work Sans" w:hAnsi="Work Sans" w:cs="Arial"/>
          <w:b/>
          <w:bCs/>
          <w:highlight w:val="green"/>
        </w:rPr>
      </w:pPr>
    </w:p>
    <w:p w14:paraId="45F05D3A" w14:textId="22B7607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DSL and DDSL names</w:t>
      </w:r>
    </w:p>
    <w:p w14:paraId="5A3F7D00" w14:textId="45DD020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Children's Social Care contact details</w:t>
      </w:r>
    </w:p>
    <w:p w14:paraId="386EDB94" w14:textId="3082005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Exploitation Team (if applicable)</w:t>
      </w:r>
    </w:p>
    <w:p w14:paraId="7A449996" w14:textId="7F2CFAE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Police Child Protection Team</w:t>
      </w:r>
    </w:p>
    <w:p w14:paraId="659D35C2" w14:textId="251F5816"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Missing Children Coordinator</w:t>
      </w:r>
    </w:p>
    <w:p w14:paraId="7CE0AAEF" w14:textId="74D5D303"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Education Safeguarding Team</w:t>
      </w:r>
    </w:p>
    <w:p w14:paraId="6D5A94D3" w14:textId="3C306147"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Designated Officer (LADO)</w:t>
      </w:r>
    </w:p>
    <w:p w14:paraId="3503674A" w14:textId="31F0ED3F" w:rsidR="20B3D0E4" w:rsidRPr="00D7352D" w:rsidRDefault="20B3D0E4" w:rsidP="20B3D0E4">
      <w:pPr>
        <w:pStyle w:val="Default"/>
        <w:ind w:left="709"/>
        <w:jc w:val="both"/>
        <w:rPr>
          <w:rFonts w:ascii="Work Sans" w:hAnsi="Work Sans" w:cs="Arial"/>
          <w:b/>
          <w:bCs/>
          <w:highlight w:val="green"/>
        </w:rPr>
      </w:pPr>
    </w:p>
    <w:p w14:paraId="4C5C6539" w14:textId="6BAE38DF" w:rsidR="41C4F844" w:rsidRPr="00D7352D" w:rsidRDefault="41C4F844"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13.2 Local Exploitation Risks</w:t>
      </w:r>
    </w:p>
    <w:p w14:paraId="25917A6D" w14:textId="055B3E29" w:rsidR="20B3D0E4" w:rsidRPr="00D7352D" w:rsidRDefault="20B3D0E4" w:rsidP="20B3D0E4">
      <w:pPr>
        <w:pStyle w:val="Default"/>
        <w:ind w:left="709"/>
        <w:jc w:val="both"/>
        <w:rPr>
          <w:rFonts w:ascii="Work Sans" w:eastAsia="Work Sans" w:hAnsi="Work Sans" w:cs="Arial"/>
          <w:highlight w:val="green"/>
        </w:rPr>
      </w:pPr>
    </w:p>
    <w:p w14:paraId="72230940" w14:textId="1BB63C3B"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summarise any known exploitation risks relevant to the school's</w:t>
      </w:r>
      <w:r w:rsidR="00150D42" w:rsidRPr="00D7352D">
        <w:rPr>
          <w:rFonts w:ascii="Work Sans" w:eastAsia="Work Sans" w:hAnsi="Work Sans" w:cs="Arial"/>
          <w:highlight w:val="yellow"/>
        </w:rPr>
        <w:t xml:space="preserve">/college’s </w:t>
      </w:r>
      <w:r w:rsidRPr="00D7352D">
        <w:rPr>
          <w:rFonts w:ascii="Work Sans" w:eastAsia="Work Sans" w:hAnsi="Work Sans" w:cs="Arial"/>
          <w:highlight w:val="yellow"/>
        </w:rPr>
        <w:t>location and student cohort, including:</w:t>
      </w:r>
    </w:p>
    <w:p w14:paraId="268A4191" w14:textId="0E6655E8" w:rsidR="20B3D0E4" w:rsidRPr="00D7352D" w:rsidRDefault="20B3D0E4" w:rsidP="20B3D0E4">
      <w:pPr>
        <w:pStyle w:val="Default"/>
        <w:ind w:left="709"/>
        <w:jc w:val="both"/>
        <w:rPr>
          <w:rFonts w:ascii="Work Sans" w:eastAsia="Work Sans" w:hAnsi="Work Sans" w:cs="Arial"/>
          <w:highlight w:val="yellow"/>
        </w:rPr>
      </w:pPr>
    </w:p>
    <w:p w14:paraId="48674559" w14:textId="057B3E9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sexual exploitation concerns within the local area</w:t>
      </w:r>
    </w:p>
    <w:p w14:paraId="62DA5E4E" w14:textId="1912145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criminal exploitation concerns</w:t>
      </w:r>
    </w:p>
    <w:p w14:paraId="49CDED3B" w14:textId="05FC69E5"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County Lines activity</w:t>
      </w:r>
    </w:p>
    <w:p w14:paraId="4AFD82BA" w14:textId="00D37010"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Serious youth violence</w:t>
      </w:r>
    </w:p>
    <w:p w14:paraId="64932FC6" w14:textId="09B9E26A"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 xml:space="preserve">Missing </w:t>
      </w:r>
      <w:proofErr w:type="gramStart"/>
      <w:r w:rsidRPr="00D7352D">
        <w:rPr>
          <w:rFonts w:ascii="Work Sans" w:eastAsia="Work Sans" w:hAnsi="Work Sans" w:cs="Arial"/>
          <w:highlight w:val="yellow"/>
        </w:rPr>
        <w:t>children</w:t>
      </w:r>
      <w:proofErr w:type="gramEnd"/>
      <w:r w:rsidRPr="00D7352D">
        <w:rPr>
          <w:rFonts w:ascii="Work Sans" w:eastAsia="Work Sans" w:hAnsi="Work Sans" w:cs="Arial"/>
          <w:highlight w:val="yellow"/>
        </w:rPr>
        <w:t xml:space="preserve"> trends</w:t>
      </w:r>
    </w:p>
    <w:p w14:paraId="1443F225" w14:textId="709F1176"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Online exploitation concerns</w:t>
      </w:r>
    </w:p>
    <w:p w14:paraId="1FC1E388" w14:textId="07E597CD"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Known community risks identified by safeguarding partners</w:t>
      </w:r>
    </w:p>
    <w:p w14:paraId="2C561820" w14:textId="1FB24E8B" w:rsidR="20B3D0E4" w:rsidRPr="00D7352D" w:rsidRDefault="20B3D0E4" w:rsidP="20B3D0E4">
      <w:pPr>
        <w:pStyle w:val="Default"/>
        <w:ind w:left="709"/>
        <w:jc w:val="both"/>
        <w:rPr>
          <w:rFonts w:ascii="Work Sans" w:eastAsia="Work Sans" w:hAnsi="Work Sans" w:cs="Arial"/>
          <w:highlight w:val="yellow"/>
        </w:rPr>
      </w:pPr>
    </w:p>
    <w:p w14:paraId="47947731" w14:textId="7C0DBD61" w:rsidR="41C4F844" w:rsidRPr="00D7352D" w:rsidRDefault="41C4F844" w:rsidP="20B3D0E4">
      <w:pPr>
        <w:pStyle w:val="Default"/>
        <w:ind w:left="709"/>
        <w:jc w:val="both"/>
        <w:rPr>
          <w:rFonts w:ascii="Work Sans" w:eastAsia="Work Sans" w:hAnsi="Work Sans" w:cs="Arial"/>
          <w:highlight w:val="yellow"/>
        </w:rPr>
      </w:pPr>
      <w:r w:rsidRPr="00D7352D">
        <w:rPr>
          <w:rFonts w:ascii="Work Sans" w:eastAsia="Work Sans" w:hAnsi="Work Sans" w:cs="Arial"/>
          <w:highlight w:val="yellow"/>
        </w:rPr>
        <w:t>Sources may include:</w:t>
      </w:r>
    </w:p>
    <w:p w14:paraId="2AA2BB91" w14:textId="7597DF59" w:rsidR="20B3D0E4" w:rsidRPr="00D7352D" w:rsidRDefault="20B3D0E4" w:rsidP="20B3D0E4">
      <w:pPr>
        <w:pStyle w:val="Default"/>
        <w:ind w:left="709"/>
        <w:jc w:val="both"/>
        <w:rPr>
          <w:rFonts w:ascii="Work Sans" w:eastAsia="Work Sans" w:hAnsi="Work Sans" w:cs="Arial"/>
          <w:highlight w:val="yellow"/>
        </w:rPr>
      </w:pPr>
    </w:p>
    <w:p w14:paraId="21CF0CD9" w14:textId="3265772B"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Safeguarding Partnership publications</w:t>
      </w:r>
    </w:p>
    <w:p w14:paraId="66272BBA" w14:textId="69413483"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Police briefings</w:t>
      </w:r>
    </w:p>
    <w:p w14:paraId="66D9F51D" w14:textId="112F25F8"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Local authority safeguarding updates</w:t>
      </w:r>
    </w:p>
    <w:p w14:paraId="3155A8BE" w14:textId="3CD5C359"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School safeguarding data</w:t>
      </w:r>
    </w:p>
    <w:p w14:paraId="08323369" w14:textId="6C57ADF1" w:rsidR="41C4F844" w:rsidRPr="00D7352D" w:rsidRDefault="41C4F844" w:rsidP="0051037F">
      <w:pPr>
        <w:pStyle w:val="Default"/>
        <w:numPr>
          <w:ilvl w:val="0"/>
          <w:numId w:val="23"/>
        </w:numPr>
        <w:jc w:val="both"/>
        <w:rPr>
          <w:rFonts w:ascii="Work Sans" w:hAnsi="Work Sans" w:cs="Arial"/>
        </w:rPr>
      </w:pPr>
      <w:r w:rsidRPr="00D7352D">
        <w:rPr>
          <w:rFonts w:ascii="Work Sans" w:eastAsia="Work Sans" w:hAnsi="Work Sans" w:cs="Arial"/>
          <w:highlight w:val="yellow"/>
        </w:rPr>
        <w:t>Multi-agency meetings</w:t>
      </w:r>
    </w:p>
    <w:p w14:paraId="6355B4F3" w14:textId="1DE81D2F" w:rsidR="20B3D0E4" w:rsidRPr="00D7352D" w:rsidRDefault="20B3D0E4" w:rsidP="20B3D0E4">
      <w:pPr>
        <w:pStyle w:val="Default"/>
        <w:ind w:left="709"/>
        <w:jc w:val="both"/>
        <w:rPr>
          <w:rFonts w:ascii="Work Sans" w:eastAsia="Work Sans" w:hAnsi="Work Sans" w:cs="Arial"/>
          <w:highlight w:val="green"/>
        </w:rPr>
      </w:pPr>
    </w:p>
    <w:p w14:paraId="3DC905CB" w14:textId="1FF02E41"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Example:</w:t>
      </w:r>
    </w:p>
    <w:p w14:paraId="04FF41C4" w14:textId="7D668951" w:rsidR="20B3D0E4" w:rsidRPr="00D7352D" w:rsidRDefault="20B3D0E4" w:rsidP="20B3D0E4">
      <w:pPr>
        <w:pStyle w:val="Default"/>
        <w:ind w:left="709"/>
        <w:jc w:val="both"/>
        <w:rPr>
          <w:rFonts w:ascii="Work Sans" w:eastAsia="Work Sans" w:hAnsi="Work Sans" w:cs="Arial"/>
          <w:highlight w:val="yellow"/>
        </w:rPr>
      </w:pPr>
    </w:p>
    <w:p w14:paraId="13331FE0" w14:textId="55E51B95" w:rsidR="41C4F844" w:rsidRDefault="41C4F844" w:rsidP="20B3D0E4">
      <w:pPr>
        <w:pStyle w:val="Default"/>
        <w:ind w:left="709"/>
        <w:jc w:val="both"/>
        <w:rPr>
          <w:rFonts w:ascii="Work Sans" w:eastAsia="Work Sans" w:hAnsi="Work Sans" w:cs="Arial"/>
        </w:rPr>
      </w:pPr>
      <w:r w:rsidRPr="00D7352D">
        <w:rPr>
          <w:rFonts w:ascii="Work Sans" w:eastAsia="Work Sans" w:hAnsi="Work Sans" w:cs="Arial"/>
          <w:highlight w:val="yellow"/>
        </w:rPr>
        <w:t>Local safeguarding partners have identified concerns relating to county lines activity around the railway station and town centre. Online grooming through social media platforms has also been highlighted as an emerging risk.</w:t>
      </w:r>
    </w:p>
    <w:p w14:paraId="0C573EEA" w14:textId="77777777" w:rsidR="00933555" w:rsidRDefault="00933555" w:rsidP="20B3D0E4">
      <w:pPr>
        <w:pStyle w:val="Default"/>
        <w:ind w:left="709"/>
        <w:jc w:val="both"/>
        <w:rPr>
          <w:rFonts w:ascii="Work Sans" w:eastAsia="Work Sans" w:hAnsi="Work Sans" w:cs="Arial"/>
        </w:rPr>
      </w:pP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D7352D" w:rsidRDefault="20B3D0E4" w:rsidP="20B3D0E4">
      <w:pPr>
        <w:pStyle w:val="Default"/>
        <w:ind w:left="709"/>
        <w:jc w:val="both"/>
        <w:rPr>
          <w:rFonts w:ascii="Work Sans" w:eastAsia="Work Sans" w:hAnsi="Work Sans" w:cs="Arial"/>
          <w:highlight w:val="green"/>
        </w:rPr>
      </w:pPr>
    </w:p>
    <w:p w14:paraId="38833FB6" w14:textId="6921504B" w:rsidR="0A7D5F01" w:rsidRPr="00D7352D" w:rsidRDefault="0A7D5F01"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13.3 Local Contextual Safeguarding Assessment</w:t>
      </w:r>
    </w:p>
    <w:p w14:paraId="2E197D11" w14:textId="5C404096" w:rsidR="20B3D0E4" w:rsidRPr="00D7352D" w:rsidRDefault="20B3D0E4" w:rsidP="20B3D0E4">
      <w:pPr>
        <w:pStyle w:val="Default"/>
        <w:ind w:left="709"/>
        <w:jc w:val="both"/>
        <w:rPr>
          <w:rFonts w:ascii="Work Sans" w:eastAsia="Work Sans" w:hAnsi="Work Sans" w:cs="Arial"/>
          <w:highlight w:val="yellow"/>
        </w:rPr>
      </w:pPr>
    </w:p>
    <w:p w14:paraId="73359945" w14:textId="5F7A1A11"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identify local contexts that may increase vulnerability.</w:t>
      </w:r>
    </w:p>
    <w:p w14:paraId="62808FA5" w14:textId="544E312B"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This could include:</w:t>
      </w:r>
    </w:p>
    <w:p w14:paraId="6D1FECED" w14:textId="6A2177B7" w:rsidR="20B3D0E4" w:rsidRPr="00D7352D" w:rsidRDefault="20B3D0E4" w:rsidP="20B3D0E4">
      <w:pPr>
        <w:pStyle w:val="Default"/>
        <w:ind w:left="709"/>
        <w:jc w:val="both"/>
        <w:rPr>
          <w:rFonts w:ascii="Work Sans" w:eastAsia="Work Sans" w:hAnsi="Work Sans" w:cs="Arial"/>
          <w:highlight w:val="yellow"/>
        </w:rPr>
      </w:pPr>
    </w:p>
    <w:p w14:paraId="74583A70" w14:textId="509DB8E3"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Local Locations:</w:t>
      </w:r>
    </w:p>
    <w:p w14:paraId="4F1DACE0" w14:textId="1C52E156"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Parks</w:t>
      </w:r>
    </w:p>
    <w:p w14:paraId="039FC02D" w14:textId="0C33FFCE"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Retail areas</w:t>
      </w:r>
    </w:p>
    <w:p w14:paraId="6C4A2EE2" w14:textId="3AF13D4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Transport hubs</w:t>
      </w:r>
    </w:p>
    <w:p w14:paraId="4980C775" w14:textId="5EE80A5B"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Fast-food outlets</w:t>
      </w:r>
    </w:p>
    <w:p w14:paraId="7BD99C95" w14:textId="4A971ED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Hotels</w:t>
      </w:r>
    </w:p>
    <w:p w14:paraId="57966AD1" w14:textId="79119E0C"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Community venues</w:t>
      </w:r>
    </w:p>
    <w:p w14:paraId="60AD166E" w14:textId="46373BF5" w:rsidR="20B3D0E4" w:rsidRPr="00D7352D" w:rsidRDefault="20B3D0E4" w:rsidP="0051037F">
      <w:pPr>
        <w:pStyle w:val="Default"/>
        <w:ind w:left="851"/>
        <w:jc w:val="both"/>
        <w:rPr>
          <w:rFonts w:ascii="Work Sans" w:eastAsia="Work Sans" w:hAnsi="Work Sans" w:cs="Arial"/>
          <w:highlight w:val="yellow"/>
        </w:rPr>
      </w:pPr>
    </w:p>
    <w:p w14:paraId="4E4840FC" w14:textId="4DC828A1"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Online Contexts</w:t>
      </w:r>
      <w:r w:rsidR="0542A4F9" w:rsidRPr="00D7352D">
        <w:rPr>
          <w:rFonts w:ascii="Work Sans" w:eastAsia="Work Sans" w:hAnsi="Work Sans" w:cs="Arial"/>
          <w:b/>
          <w:bCs/>
          <w:highlight w:val="yellow"/>
        </w:rPr>
        <w:t>:</w:t>
      </w:r>
    </w:p>
    <w:p w14:paraId="4A482F63" w14:textId="0151501E"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Social media trends</w:t>
      </w:r>
    </w:p>
    <w:p w14:paraId="0B861859" w14:textId="4876AA45"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Gaming platforms</w:t>
      </w:r>
    </w:p>
    <w:p w14:paraId="3E741ECB" w14:textId="36B7656C"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Messaging applications</w:t>
      </w:r>
    </w:p>
    <w:p w14:paraId="086A7071" w14:textId="36A2E822"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Sextortion trends</w:t>
      </w:r>
    </w:p>
    <w:p w14:paraId="7E16E644" w14:textId="4605BD50" w:rsidR="20B3D0E4" w:rsidRPr="00D7352D" w:rsidRDefault="20B3D0E4" w:rsidP="20B3D0E4">
      <w:pPr>
        <w:pStyle w:val="Default"/>
        <w:ind w:left="709"/>
        <w:jc w:val="both"/>
        <w:rPr>
          <w:rFonts w:ascii="Work Sans" w:eastAsia="Work Sans" w:hAnsi="Work Sans" w:cs="Arial"/>
          <w:b/>
          <w:bCs/>
          <w:highlight w:val="yellow"/>
        </w:rPr>
      </w:pPr>
    </w:p>
    <w:p w14:paraId="28F99B2E" w14:textId="65606F40"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Peer Contexts</w:t>
      </w:r>
      <w:r w:rsidR="662CB545" w:rsidRPr="00D7352D">
        <w:rPr>
          <w:rFonts w:ascii="Work Sans" w:eastAsia="Work Sans" w:hAnsi="Work Sans" w:cs="Arial"/>
          <w:b/>
          <w:bCs/>
          <w:highlight w:val="yellow"/>
        </w:rPr>
        <w:t>:</w:t>
      </w:r>
    </w:p>
    <w:p w14:paraId="56022A8A" w14:textId="1549E8C2"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Friendship groups of concern</w:t>
      </w:r>
    </w:p>
    <w:p w14:paraId="2555B76A" w14:textId="3BC9C969"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Community peer networks</w:t>
      </w:r>
    </w:p>
    <w:p w14:paraId="64E42021" w14:textId="0E7877F0"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Neighbouring schools and colleges</w:t>
      </w:r>
    </w:p>
    <w:p w14:paraId="18B8E6E8" w14:textId="0EFE66E3" w:rsidR="20B3D0E4" w:rsidRPr="00D7352D" w:rsidRDefault="20B3D0E4" w:rsidP="20B3D0E4">
      <w:pPr>
        <w:pStyle w:val="Default"/>
        <w:ind w:left="709"/>
        <w:jc w:val="both"/>
        <w:rPr>
          <w:rFonts w:ascii="Work Sans" w:eastAsia="Work Sans" w:hAnsi="Work Sans" w:cs="Arial"/>
          <w:highlight w:val="yellow"/>
        </w:rPr>
      </w:pPr>
    </w:p>
    <w:p w14:paraId="52892DB6" w14:textId="38D49732"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Adult Contexts</w:t>
      </w:r>
      <w:r w:rsidR="6C850141" w:rsidRPr="00D7352D">
        <w:rPr>
          <w:rFonts w:ascii="Work Sans" w:eastAsia="Work Sans" w:hAnsi="Work Sans" w:cs="Arial"/>
          <w:b/>
          <w:bCs/>
          <w:highlight w:val="yellow"/>
        </w:rPr>
        <w:t>:</w:t>
      </w:r>
    </w:p>
    <w:p w14:paraId="4B25C965" w14:textId="41C0B802" w:rsidR="0A7D5F01" w:rsidRPr="00D7352D" w:rsidRDefault="0A7D5F01" w:rsidP="00A655D2">
      <w:pPr>
        <w:pStyle w:val="Default"/>
        <w:numPr>
          <w:ilvl w:val="0"/>
          <w:numId w:val="32"/>
        </w:numPr>
        <w:jc w:val="both"/>
        <w:rPr>
          <w:rFonts w:ascii="Work Sans" w:hAnsi="Work Sans" w:cs="Arial"/>
          <w:highlight w:val="yellow"/>
        </w:rPr>
      </w:pPr>
      <w:r w:rsidRPr="00D7352D">
        <w:rPr>
          <w:rFonts w:ascii="Work Sans" w:eastAsia="Work Sans" w:hAnsi="Work Sans" w:cs="Arial"/>
          <w:highlight w:val="yellow"/>
        </w:rPr>
        <w:t>Known community concerns</w:t>
      </w:r>
    </w:p>
    <w:p w14:paraId="178C40C8" w14:textId="65107641" w:rsidR="0A7D5F01" w:rsidRPr="00D7352D" w:rsidRDefault="0A7D5F01" w:rsidP="00A655D2">
      <w:pPr>
        <w:pStyle w:val="Default"/>
        <w:numPr>
          <w:ilvl w:val="0"/>
          <w:numId w:val="32"/>
        </w:numPr>
        <w:jc w:val="both"/>
        <w:rPr>
          <w:rFonts w:ascii="Work Sans" w:hAnsi="Work Sans" w:cs="Arial"/>
        </w:rPr>
      </w:pPr>
      <w:r w:rsidRPr="00D7352D">
        <w:rPr>
          <w:rFonts w:ascii="Work Sans" w:eastAsia="Work Sans" w:hAnsi="Work Sans" w:cs="Arial"/>
          <w:highlight w:val="yellow"/>
        </w:rPr>
        <w:t>Ongoing safeguarding themes identified through referrals</w:t>
      </w:r>
    </w:p>
    <w:p w14:paraId="1CA59D31" w14:textId="6249D1A0" w:rsidR="20B3D0E4" w:rsidRPr="00D7352D" w:rsidRDefault="20B3D0E4" w:rsidP="20B3D0E4">
      <w:pPr>
        <w:pStyle w:val="Default"/>
        <w:ind w:left="709"/>
        <w:jc w:val="both"/>
        <w:rPr>
          <w:rFonts w:ascii="Work Sans" w:eastAsia="Work Sans" w:hAnsi="Work Sans" w:cs="Arial"/>
          <w:highlight w:val="green"/>
        </w:rPr>
      </w:pPr>
    </w:p>
    <w:p w14:paraId="00A1E726" w14:textId="42137DB4" w:rsidR="17E329F0" w:rsidRPr="00D7352D" w:rsidRDefault="17E329F0" w:rsidP="20B3D0E4">
      <w:pPr>
        <w:pStyle w:val="Default"/>
        <w:ind w:left="709"/>
        <w:jc w:val="both"/>
        <w:rPr>
          <w:rFonts w:ascii="Work Sans" w:eastAsia="Work Sans" w:hAnsi="Work Sans" w:cs="Arial"/>
          <w:b/>
          <w:bCs/>
        </w:rPr>
      </w:pPr>
      <w:r w:rsidRPr="00D7352D">
        <w:rPr>
          <w:rFonts w:ascii="Work Sans" w:eastAsia="Work Sans" w:hAnsi="Work Sans" w:cs="Arial"/>
          <w:b/>
          <w:bCs/>
        </w:rPr>
        <w:t>13.4 School</w:t>
      </w:r>
      <w:r w:rsidR="43714996" w:rsidRPr="00D7352D">
        <w:rPr>
          <w:rFonts w:ascii="Work Sans" w:eastAsia="Work Sans" w:hAnsi="Work Sans" w:cs="Arial"/>
          <w:b/>
          <w:bCs/>
        </w:rPr>
        <w:t xml:space="preserve"> </w:t>
      </w:r>
      <w:r w:rsidRPr="00D7352D">
        <w:rPr>
          <w:rFonts w:ascii="Work Sans" w:eastAsia="Work Sans" w:hAnsi="Work Sans" w:cs="Arial"/>
          <w:b/>
          <w:bCs/>
        </w:rPr>
        <w:t>Level Indicators</w:t>
      </w:r>
    </w:p>
    <w:p w14:paraId="7D8A2AFD" w14:textId="5FD9172B" w:rsidR="20B3D0E4" w:rsidRPr="00933555" w:rsidRDefault="20B3D0E4" w:rsidP="20B3D0E4">
      <w:pPr>
        <w:pStyle w:val="Default"/>
        <w:ind w:left="709"/>
        <w:jc w:val="both"/>
        <w:rPr>
          <w:rFonts w:ascii="Work Sans" w:eastAsia="Work Sans" w:hAnsi="Work Sans" w:cs="Arial"/>
          <w:sz w:val="4"/>
          <w:szCs w:val="4"/>
          <w:highlight w:val="green"/>
        </w:rPr>
      </w:pPr>
    </w:p>
    <w:p w14:paraId="2CE1D047" w14:textId="23506064" w:rsidR="17E329F0" w:rsidRPr="00D7352D" w:rsidRDefault="17E329F0"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review safeguarding data annually and identify:</w:t>
      </w:r>
    </w:p>
    <w:p w14:paraId="7E190931" w14:textId="05E5A45E"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lastRenderedPageBreak/>
        <w:t>Number of exploitation concerns in previous year</w:t>
      </w:r>
    </w:p>
    <w:p w14:paraId="7B67AE4C" w14:textId="0F03F61D"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Missing episode patterns</w:t>
      </w:r>
    </w:p>
    <w:p w14:paraId="2226C1FA" w14:textId="3BFD765F"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Attendance trends</w:t>
      </w:r>
    </w:p>
    <w:p w14:paraId="3BDA58A8" w14:textId="3293910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Behaviour trends</w:t>
      </w:r>
    </w:p>
    <w:p w14:paraId="30279F04" w14:textId="666DB6CD"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Use of mobile devices in safeguarding incidents</w:t>
      </w:r>
    </w:p>
    <w:p w14:paraId="11D4A227" w14:textId="5D7635C8"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Online safety incidents</w:t>
      </w:r>
    </w:p>
    <w:p w14:paraId="22E1886F" w14:textId="70BC09F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Peer-on-peer abuse trends</w:t>
      </w:r>
    </w:p>
    <w:p w14:paraId="3818461A" w14:textId="2614956C" w:rsidR="20B3D0E4" w:rsidRPr="00D7352D" w:rsidRDefault="20B3D0E4" w:rsidP="20B3D0E4">
      <w:pPr>
        <w:pStyle w:val="Default"/>
        <w:ind w:left="709"/>
        <w:jc w:val="both"/>
        <w:rPr>
          <w:rFonts w:ascii="Work Sans" w:eastAsia="Work Sans" w:hAnsi="Work Sans" w:cs="Arial"/>
          <w:highlight w:val="yellow"/>
        </w:rPr>
      </w:pPr>
    </w:p>
    <w:p w14:paraId="1A25C991" w14:textId="33448609" w:rsidR="17E329F0" w:rsidRPr="00D7352D" w:rsidRDefault="17E329F0" w:rsidP="20B3D0E4">
      <w:pPr>
        <w:pStyle w:val="Default"/>
        <w:ind w:left="709"/>
        <w:jc w:val="both"/>
        <w:rPr>
          <w:rFonts w:ascii="Work Sans" w:hAnsi="Work Sans" w:cs="Arial"/>
        </w:rPr>
      </w:pPr>
      <w:r w:rsidRPr="00D7352D">
        <w:rPr>
          <w:rFonts w:ascii="Work Sans" w:eastAsia="Work Sans" w:hAnsi="Work Sans" w:cs="Arial"/>
        </w:rPr>
        <w:t>The purpose is to identify any emerging exploitation themes.</w:t>
      </w:r>
    </w:p>
    <w:p w14:paraId="04AAA85E" w14:textId="62E9AE98" w:rsidR="20B3D0E4" w:rsidRPr="00D7352D" w:rsidRDefault="20B3D0E4" w:rsidP="20B3D0E4">
      <w:pPr>
        <w:pStyle w:val="Default"/>
        <w:ind w:left="709"/>
        <w:jc w:val="both"/>
        <w:rPr>
          <w:rFonts w:ascii="Work Sans" w:eastAsia="Work Sans" w:hAnsi="Work Sans" w:cs="Arial"/>
          <w:highlight w:val="green"/>
        </w:rPr>
      </w:pPr>
    </w:p>
    <w:p w14:paraId="79B995E1" w14:textId="56C7EB4D"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13.5 Prevention and Curriculum</w:t>
      </w:r>
    </w:p>
    <w:p w14:paraId="22A737AA" w14:textId="3DF65067" w:rsidR="20B3D0E4" w:rsidRPr="00D7352D" w:rsidRDefault="20B3D0E4" w:rsidP="20B3D0E4">
      <w:pPr>
        <w:pStyle w:val="Default"/>
        <w:ind w:left="709"/>
        <w:jc w:val="both"/>
        <w:rPr>
          <w:rFonts w:ascii="Work Sans" w:eastAsia="Work Sans" w:hAnsi="Work Sans" w:cs="Arial"/>
          <w:highlight w:val="green"/>
        </w:rPr>
      </w:pPr>
    </w:p>
    <w:p w14:paraId="4AC23465" w14:textId="429AE8CD"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Summarise how students will be educated about:</w:t>
      </w:r>
    </w:p>
    <w:p w14:paraId="4A1EEFF3" w14:textId="65DE6944" w:rsidR="20B3D0E4" w:rsidRPr="00933555" w:rsidRDefault="20B3D0E4" w:rsidP="20B3D0E4">
      <w:pPr>
        <w:pStyle w:val="Default"/>
        <w:ind w:left="709"/>
        <w:jc w:val="both"/>
        <w:rPr>
          <w:rFonts w:ascii="Work Sans" w:eastAsia="Work Sans" w:hAnsi="Work Sans" w:cs="Arial"/>
          <w:sz w:val="4"/>
          <w:szCs w:val="4"/>
          <w:highlight w:val="yellow"/>
        </w:rPr>
      </w:pPr>
    </w:p>
    <w:p w14:paraId="73F5FA55" w14:textId="0262C230"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Healthy relationships</w:t>
      </w:r>
    </w:p>
    <w:p w14:paraId="38FC5B72" w14:textId="18E26B05"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Consent</w:t>
      </w:r>
    </w:p>
    <w:p w14:paraId="1B90C5F9" w14:textId="34C2D69F"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Grooming</w:t>
      </w:r>
    </w:p>
    <w:p w14:paraId="0C66A543" w14:textId="657AFC96"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Online exploitation</w:t>
      </w:r>
    </w:p>
    <w:p w14:paraId="5D0FF22C" w14:textId="0B46E692"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County lines</w:t>
      </w:r>
    </w:p>
    <w:p w14:paraId="624AEF38" w14:textId="12FFD43A"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Serious violence</w:t>
      </w:r>
    </w:p>
    <w:p w14:paraId="1E2785C5" w14:textId="26106988"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Missing episodes</w:t>
      </w:r>
    </w:p>
    <w:p w14:paraId="1480117E" w14:textId="6BC5BA78" w:rsidR="634203D4" w:rsidRPr="00D7352D" w:rsidRDefault="634203D4" w:rsidP="004C094C">
      <w:pPr>
        <w:pStyle w:val="Default"/>
        <w:numPr>
          <w:ilvl w:val="0"/>
          <w:numId w:val="28"/>
        </w:numPr>
        <w:jc w:val="both"/>
        <w:rPr>
          <w:rFonts w:ascii="Work Sans" w:hAnsi="Work Sans" w:cs="Arial"/>
        </w:rPr>
      </w:pPr>
      <w:r w:rsidRPr="00D7352D">
        <w:rPr>
          <w:rFonts w:ascii="Work Sans" w:eastAsia="Work Sans" w:hAnsi="Work Sans" w:cs="Arial"/>
          <w:highlight w:val="yellow"/>
        </w:rPr>
        <w:t>Trusted adults</w:t>
      </w:r>
    </w:p>
    <w:p w14:paraId="2C1E4ADA" w14:textId="01488D5A" w:rsidR="20B3D0E4" w:rsidRPr="00D7352D" w:rsidRDefault="20B3D0E4" w:rsidP="20B3D0E4">
      <w:pPr>
        <w:pStyle w:val="Default"/>
        <w:ind w:left="709"/>
        <w:jc w:val="both"/>
        <w:rPr>
          <w:rFonts w:ascii="Work Sans" w:eastAsia="Work Sans" w:hAnsi="Work Sans" w:cs="Arial"/>
          <w:highlight w:val="green"/>
        </w:rPr>
      </w:pPr>
    </w:p>
    <w:p w14:paraId="260BE5E3" w14:textId="3F7081D3"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Record:</w:t>
      </w:r>
    </w:p>
    <w:p w14:paraId="02D84923" w14:textId="51AF0194" w:rsidR="20B3D0E4" w:rsidRPr="00933555" w:rsidRDefault="20B3D0E4" w:rsidP="20B3D0E4">
      <w:pPr>
        <w:pStyle w:val="Default"/>
        <w:ind w:left="709"/>
        <w:jc w:val="both"/>
        <w:rPr>
          <w:rFonts w:ascii="Work Sans" w:eastAsia="Work Sans" w:hAnsi="Work Sans" w:cs="Arial"/>
          <w:sz w:val="4"/>
          <w:szCs w:val="4"/>
          <w:highlight w:val="yellow"/>
        </w:rPr>
      </w:pPr>
    </w:p>
    <w:p w14:paraId="7C3E4E9F" w14:textId="47B760A9"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PSHE provision</w:t>
      </w:r>
    </w:p>
    <w:p w14:paraId="5C0928CD" w14:textId="733C6751"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Assemblies</w:t>
      </w:r>
    </w:p>
    <w:p w14:paraId="42A929C1" w14:textId="5C2326E4"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Specialist interventions</w:t>
      </w:r>
    </w:p>
    <w:p w14:paraId="3429FD51" w14:textId="62CA0FB2"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External agencies used</w:t>
      </w:r>
    </w:p>
    <w:p w14:paraId="7876693B" w14:textId="04D24C79" w:rsidR="20B3D0E4" w:rsidRPr="00D7352D" w:rsidRDefault="20B3D0E4" w:rsidP="20B3D0E4">
      <w:pPr>
        <w:pStyle w:val="Default"/>
        <w:ind w:left="709"/>
        <w:jc w:val="both"/>
        <w:rPr>
          <w:rFonts w:ascii="Work Sans" w:eastAsia="Work Sans" w:hAnsi="Work Sans" w:cs="Arial"/>
          <w:highlight w:val="yellow"/>
        </w:rPr>
      </w:pPr>
    </w:p>
    <w:p w14:paraId="46EA7010" w14:textId="54714D2B"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13.6 Multi-Agency Arrangements</w:t>
      </w:r>
    </w:p>
    <w:p w14:paraId="1D9BF2D1" w14:textId="40854090" w:rsidR="20B3D0E4" w:rsidRPr="00D7352D" w:rsidRDefault="20B3D0E4" w:rsidP="20B3D0E4">
      <w:pPr>
        <w:pStyle w:val="Default"/>
        <w:ind w:left="709"/>
        <w:jc w:val="both"/>
        <w:rPr>
          <w:rFonts w:ascii="Work Sans" w:eastAsia="Work Sans" w:hAnsi="Work Sans" w:cs="Arial"/>
        </w:rPr>
      </w:pPr>
    </w:p>
    <w:p w14:paraId="3A2B7FB2" w14:textId="468A668C"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Describe:</w:t>
      </w:r>
    </w:p>
    <w:p w14:paraId="4DBEB02F" w14:textId="347984E8" w:rsidR="20B3D0E4" w:rsidRPr="00D7352D" w:rsidRDefault="20B3D0E4" w:rsidP="20B3D0E4">
      <w:pPr>
        <w:pStyle w:val="Default"/>
        <w:ind w:left="709"/>
        <w:jc w:val="both"/>
        <w:rPr>
          <w:rFonts w:ascii="Work Sans" w:eastAsia="Work Sans" w:hAnsi="Work Sans" w:cs="Arial"/>
          <w:highlight w:val="yellow"/>
        </w:rPr>
      </w:pPr>
    </w:p>
    <w:p w14:paraId="5DA2B55A" w14:textId="2F0C9BE6"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exploitation concerns are escalated</w:t>
      </w:r>
    </w:p>
    <w:p w14:paraId="5A705B06" w14:textId="1B183F77"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strategy discussions are convened</w:t>
      </w:r>
    </w:p>
    <w:p w14:paraId="2960A1A8" w14:textId="3BF7B6CE"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professional meetings are requested</w:t>
      </w:r>
    </w:p>
    <w:p w14:paraId="0C54C23B" w14:textId="6F07B2A8"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contextual safeguarding concerns are shared</w:t>
      </w:r>
    </w:p>
    <w:p w14:paraId="6F088954" w14:textId="06A9AECB"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disruption activity is considered</w:t>
      </w:r>
    </w:p>
    <w:p w14:paraId="4993472F" w14:textId="5CB5C1E7" w:rsidR="20B3D0E4" w:rsidRPr="00D7352D" w:rsidRDefault="20B3D0E4" w:rsidP="20B3D0E4">
      <w:pPr>
        <w:pStyle w:val="Default"/>
        <w:ind w:left="709"/>
        <w:jc w:val="both"/>
        <w:rPr>
          <w:rFonts w:ascii="Work Sans" w:eastAsia="Work Sans" w:hAnsi="Work Sans" w:cs="Arial"/>
          <w:highlight w:val="green"/>
        </w:rPr>
      </w:pPr>
    </w:p>
    <w:p w14:paraId="66CE6DB2" w14:textId="03E89230" w:rsidR="634203D4" w:rsidRPr="00D7352D" w:rsidRDefault="634203D4" w:rsidP="20B3D0E4">
      <w:pPr>
        <w:pStyle w:val="Default"/>
        <w:ind w:left="709"/>
        <w:jc w:val="both"/>
        <w:rPr>
          <w:rFonts w:ascii="Work Sans" w:hAnsi="Work Sans" w:cs="Arial"/>
        </w:rPr>
      </w:pPr>
      <w:r w:rsidRPr="00D7352D">
        <w:rPr>
          <w:rFonts w:ascii="Work Sans" w:eastAsia="Work Sans" w:hAnsi="Work Sans" w:cs="Arial"/>
          <w:b/>
          <w:bCs/>
        </w:rPr>
        <w:t>13.7 Annual DSL Reflection</w:t>
      </w:r>
    </w:p>
    <w:p w14:paraId="711424F0" w14:textId="7E77DA5F" w:rsidR="20B3D0E4" w:rsidRPr="00D7352D" w:rsidRDefault="20B3D0E4" w:rsidP="20B3D0E4">
      <w:pPr>
        <w:pStyle w:val="Default"/>
        <w:ind w:left="709"/>
        <w:jc w:val="both"/>
        <w:rPr>
          <w:rFonts w:ascii="Work Sans" w:eastAsia="Work Sans" w:hAnsi="Work Sans" w:cs="Arial"/>
          <w:b/>
          <w:bCs/>
        </w:rPr>
      </w:pPr>
    </w:p>
    <w:p w14:paraId="3BB66EA6" w14:textId="62E52654"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record:</w:t>
      </w:r>
    </w:p>
    <w:p w14:paraId="3D596584" w14:textId="053F436E" w:rsidR="20B3D0E4" w:rsidRPr="00D7352D" w:rsidRDefault="20B3D0E4" w:rsidP="20B3D0E4">
      <w:pPr>
        <w:pStyle w:val="Default"/>
        <w:ind w:left="709"/>
        <w:jc w:val="both"/>
        <w:rPr>
          <w:rFonts w:ascii="Work Sans" w:eastAsia="Work Sans" w:hAnsi="Work Sans" w:cs="Arial"/>
          <w:highlight w:val="yellow"/>
        </w:rPr>
      </w:pPr>
    </w:p>
    <w:p w14:paraId="68A77D80" w14:textId="5DE527CF"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exploitation concerns have emerged this year?</w:t>
      </w:r>
    </w:p>
    <w:p w14:paraId="52ADE046" w14:textId="4A640045"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themes or patterns have been identified?</w:t>
      </w:r>
    </w:p>
    <w:p w14:paraId="5E26C8F2" w14:textId="03A1751B"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changes are required to improve prevention, identification or response next year?</w:t>
      </w:r>
    </w:p>
    <w:p w14:paraId="7101A0C8" w14:textId="14971DD2" w:rsidR="20B3D0E4" w:rsidRPr="00013DBC" w:rsidRDefault="20B3D0E4" w:rsidP="20B3D0E4">
      <w:pPr>
        <w:pStyle w:val="Default"/>
        <w:ind w:left="709"/>
        <w:jc w:val="both"/>
        <w:rPr>
          <w:rFonts w:ascii="Work Sans" w:eastAsia="Work Sans" w:hAnsi="Work Sans" w:cs="Work Sans"/>
          <w:highlight w:val="yellow"/>
        </w:rPr>
      </w:pPr>
    </w:p>
    <w:p w14:paraId="04F136B9" w14:textId="75EBB4CB" w:rsidR="20B3D0E4" w:rsidRDefault="20B3D0E4" w:rsidP="20B3D0E4">
      <w:pPr>
        <w:pStyle w:val="Default"/>
        <w:ind w:left="709"/>
        <w:jc w:val="both"/>
        <w:rPr>
          <w:rFonts w:ascii="Work Sans" w:eastAsia="Work Sans" w:hAnsi="Work Sans" w:cs="Work Sans"/>
          <w:highlight w:val="green"/>
        </w:rPr>
      </w:pPr>
    </w:p>
    <w:p w14:paraId="2F4EA274" w14:textId="20F28635" w:rsidR="20B3D0E4" w:rsidRDefault="20B3D0E4" w:rsidP="20B3D0E4">
      <w:pPr>
        <w:pStyle w:val="Default"/>
        <w:ind w:left="709"/>
        <w:jc w:val="both"/>
        <w:rPr>
          <w:rFonts w:ascii="Work Sans" w:eastAsia="Work Sans" w:hAnsi="Work Sans" w:cs="Work Sans"/>
          <w:highlight w:val="green"/>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49"/>
          <w:footerReference w:type="default" r:id="rId50"/>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sectPr w:rsidR="00CB0CC8" w:rsidRPr="00ED5C7F" w:rsidSect="00D43AE9">
      <w:headerReference w:type="default" r:id="rId51"/>
      <w:footerReference w:type="default" r:id="rId52"/>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8112" w14:textId="77777777" w:rsidR="00D17C15" w:rsidRDefault="00D17C15" w:rsidP="00510FCA">
      <w:r>
        <w:separator/>
      </w:r>
    </w:p>
  </w:endnote>
  <w:endnote w:type="continuationSeparator" w:id="0">
    <w:p w14:paraId="07B16B47" w14:textId="77777777" w:rsidR="00D17C15" w:rsidRDefault="00D17C15"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907" w14:textId="77777777" w:rsidR="005F0803" w:rsidRDefault="005F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7D39B7EA" w:rsidR="00AB6B61" w:rsidRDefault="00AB6B61">
            <w:pPr>
              <w:pStyle w:val="Footer"/>
              <w:jc w:val="right"/>
              <w:rPr>
                <w:sz w:val="18"/>
                <w:szCs w:val="18"/>
              </w:rPr>
            </w:pP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35DC9CF8" w:rsidR="00242D60"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00242D60" w:rsidRPr="00242D60">
              <w:rPr>
                <w:sz w:val="18"/>
                <w:szCs w:val="18"/>
              </w:rPr>
              <w:t xml:space="preserve">Page </w:t>
            </w:r>
            <w:r w:rsidR="00242D60" w:rsidRPr="00242D60">
              <w:rPr>
                <w:b/>
                <w:bCs/>
                <w:sz w:val="18"/>
                <w:szCs w:val="18"/>
              </w:rPr>
              <w:fldChar w:fldCharType="begin"/>
            </w:r>
            <w:r w:rsidR="00242D60" w:rsidRPr="00242D60">
              <w:rPr>
                <w:b/>
                <w:bCs/>
                <w:sz w:val="18"/>
                <w:szCs w:val="18"/>
              </w:rPr>
              <w:instrText xml:space="preserve"> PAGE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r w:rsidR="00242D60" w:rsidRPr="00242D60">
              <w:rPr>
                <w:sz w:val="18"/>
                <w:szCs w:val="18"/>
              </w:rPr>
              <w:t xml:space="preserve"> of </w:t>
            </w:r>
            <w:r w:rsidR="00242D60" w:rsidRPr="00242D60">
              <w:rPr>
                <w:b/>
                <w:bCs/>
                <w:sz w:val="18"/>
                <w:szCs w:val="18"/>
              </w:rPr>
              <w:fldChar w:fldCharType="begin"/>
            </w:r>
            <w:r w:rsidR="00242D60" w:rsidRPr="00242D60">
              <w:rPr>
                <w:b/>
                <w:bCs/>
                <w:sz w:val="18"/>
                <w:szCs w:val="18"/>
              </w:rPr>
              <w:instrText xml:space="preserve"> NUMPAGES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978" w14:textId="77777777" w:rsidR="005F0803" w:rsidRDefault="005F0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782F" w14:textId="77777777" w:rsidR="00CB0CC8" w:rsidRDefault="00CB0CC8">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" fillcolor="white [3201]" stroked="f" strokeweight=".5pt">
              <v:textbo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v:textbox>
              <w10:wrap anchorx="margin"/>
            </v:shape>
          </w:pict>
        </mc:Fallback>
      </mc:AlternateContent>
    </w:r>
  </w:p>
  <w:sdt>
    <w:sdtPr>
      <w:rPr>
        <w:sz w:val="18"/>
        <w:szCs w:val="18"/>
      </w:rPr>
      <w:id w:val="-1600943662"/>
      <w:docPartObj>
        <w:docPartGallery w:val="Page Numbers (Bottom of Page)"/>
        <w:docPartUnique/>
      </w:docPartObj>
    </w:sdtPr>
    <w:sdtEndPr/>
    <w:sdtContent>
      <w:sdt>
        <w:sdtPr>
          <w:rPr>
            <w:sz w:val="18"/>
            <w:szCs w:val="18"/>
          </w:rPr>
          <w:id w:val="-1656299523"/>
          <w:docPartObj>
            <w:docPartGallery w:val="Page Numbers (Top of Page)"/>
            <w:docPartUnique/>
          </w:docPartObj>
        </w:sdtPr>
        <w:sdtEndPr/>
        <w:sdtContent>
          <w:p w14:paraId="333C6A66" w14:textId="4C679E23" w:rsidR="00CB0CC8" w:rsidRDefault="00CB0CC8">
            <w:pPr>
              <w:pStyle w:val="Footer"/>
              <w:jc w:val="right"/>
              <w:rPr>
                <w:sz w:val="18"/>
                <w:szCs w:val="18"/>
              </w:rPr>
            </w:pPr>
          </w:p>
          <w:p w14:paraId="2FCAA9FD" w14:textId="77777777" w:rsidR="00CB0CC8" w:rsidRDefault="00CB0CC8">
            <w:pPr>
              <w:pStyle w:val="Footer"/>
              <w:jc w:val="right"/>
              <w:rPr>
                <w:sz w:val="18"/>
                <w:szCs w:val="18"/>
              </w:rPr>
            </w:pPr>
          </w:p>
          <w:p w14:paraId="0CE82E13" w14:textId="77777777" w:rsidR="00CB0CC8" w:rsidRDefault="00CB0CC8">
            <w:pPr>
              <w:pStyle w:val="Footer"/>
              <w:jc w:val="right"/>
              <w:rPr>
                <w:sz w:val="18"/>
                <w:szCs w:val="18"/>
              </w:rPr>
            </w:pPr>
          </w:p>
          <w:p w14:paraId="423C363D"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CB0CC8" w:rsidRDefault="00CB0C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0093" w14:textId="7633A368" w:rsidR="00CB0CC8" w:rsidRDefault="00CB0CC8">
    <w:pPr>
      <w:pStyle w:val="Footer"/>
      <w:jc w:val="right"/>
      <w:rPr>
        <w:sz w:val="18"/>
        <w:szCs w:val="18"/>
      </w:rPr>
    </w:pPr>
  </w:p>
  <w:sdt>
    <w:sdtPr>
      <w:rPr>
        <w:sz w:val="18"/>
        <w:szCs w:val="18"/>
      </w:rPr>
      <w:id w:val="-1126931394"/>
      <w:docPartObj>
        <w:docPartGallery w:val="Page Numbers (Bottom of Page)"/>
        <w:docPartUnique/>
      </w:docPartObj>
    </w:sdtPr>
    <w:sdtEndPr/>
    <w:sdtContent>
      <w:sdt>
        <w:sdtPr>
          <w:rPr>
            <w:sz w:val="18"/>
            <w:szCs w:val="18"/>
          </w:rPr>
          <w:id w:val="133767344"/>
          <w:docPartObj>
            <w:docPartGallery w:val="Page Numbers (Top of Page)"/>
            <w:docPartUnique/>
          </w:docPartObj>
        </w:sdtPr>
        <w:sdtEndPr/>
        <w:sdtContent>
          <w:p w14:paraId="621CD1CE" w14:textId="77777777" w:rsidR="00CB0CC8" w:rsidRDefault="00CB0CC8">
            <w:pPr>
              <w:pStyle w:val="Footer"/>
              <w:jc w:val="right"/>
              <w:rPr>
                <w:sz w:val="18"/>
                <w:szCs w:val="18"/>
              </w:rPr>
            </w:pPr>
          </w:p>
          <w:p w14:paraId="06A9B3D7" w14:textId="77777777" w:rsidR="00CB0CC8" w:rsidRDefault="00CB0CC8">
            <w:pPr>
              <w:pStyle w:val="Footer"/>
              <w:jc w:val="right"/>
              <w:rPr>
                <w:sz w:val="18"/>
                <w:szCs w:val="18"/>
              </w:rPr>
            </w:pPr>
          </w:p>
          <w:p w14:paraId="3764F714" w14:textId="77777777" w:rsidR="00CB0CC8" w:rsidRDefault="00CB0CC8">
            <w:pPr>
              <w:pStyle w:val="Footer"/>
              <w:jc w:val="right"/>
              <w:rPr>
                <w:sz w:val="18"/>
                <w:szCs w:val="18"/>
              </w:rPr>
            </w:pPr>
          </w:p>
          <w:p w14:paraId="3767880B"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CB0CC8" w:rsidRDefault="00CB0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E9C7" w14:textId="77777777" w:rsidR="00D17C15" w:rsidRDefault="00D17C15" w:rsidP="00510FCA">
      <w:r>
        <w:separator/>
      </w:r>
    </w:p>
  </w:footnote>
  <w:footnote w:type="continuationSeparator" w:id="0">
    <w:p w14:paraId="7E0F2043" w14:textId="77777777" w:rsidR="00D17C15" w:rsidRDefault="00D17C15"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3CE2" w14:textId="77777777" w:rsidR="005F0803" w:rsidRDefault="005F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57FFF6B9" w:rsidR="009929C5"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C11" w14:textId="77777777" w:rsidR="005F0803" w:rsidRDefault="005F08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F25" w14:textId="4C6C8F25" w:rsidR="00D43AE9"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D43AE9" w:rsidRPr="00ED5C7F" w:rsidRDefault="00D43AE9" w:rsidP="009929C5">
    <w:pPr>
      <w:pStyle w:val="BodyText"/>
      <w:spacing w:before="1"/>
      <w:rPr>
        <w:rFonts w:ascii="Arial" w:hAnsi="Arial" w:cs="Arial"/>
        <w:sz w:val="20"/>
      </w:rPr>
    </w:pPr>
  </w:p>
  <w:p w14:paraId="04696C47" w14:textId="77777777" w:rsidR="00D43AE9" w:rsidRPr="00192921" w:rsidRDefault="00D43AE9"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A02F" w14:textId="1BEF6497" w:rsidR="00CB0CC8" w:rsidRPr="00ED5C7F" w:rsidRDefault="00CB0CC8"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CB0CC8" w:rsidRPr="00ED5C7F" w:rsidRDefault="00CB0CC8" w:rsidP="009929C5">
    <w:pPr>
      <w:pStyle w:val="BodyText"/>
      <w:spacing w:before="1"/>
      <w:rPr>
        <w:rFonts w:ascii="Arial" w:hAnsi="Arial" w:cs="Arial"/>
        <w:sz w:val="20"/>
      </w:rPr>
    </w:pPr>
  </w:p>
  <w:p w14:paraId="44978C98" w14:textId="77777777" w:rsidR="00CB0CC8" w:rsidRPr="00192921" w:rsidRDefault="00CB0CC8"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32"/>
  </w:num>
  <w:num w:numId="3" w16cid:durableId="1128743545">
    <w:abstractNumId w:val="9"/>
  </w:num>
  <w:num w:numId="4" w16cid:durableId="560485303">
    <w:abstractNumId w:val="27"/>
  </w:num>
  <w:num w:numId="5" w16cid:durableId="1378161797">
    <w:abstractNumId w:val="20"/>
  </w:num>
  <w:num w:numId="6" w16cid:durableId="72437276">
    <w:abstractNumId w:val="0"/>
  </w:num>
  <w:num w:numId="7" w16cid:durableId="95827461">
    <w:abstractNumId w:val="31"/>
  </w:num>
  <w:num w:numId="8" w16cid:durableId="373430306">
    <w:abstractNumId w:val="16"/>
  </w:num>
  <w:num w:numId="9" w16cid:durableId="1334525746">
    <w:abstractNumId w:val="23"/>
  </w:num>
  <w:num w:numId="10" w16cid:durableId="254018050">
    <w:abstractNumId w:val="22"/>
  </w:num>
  <w:num w:numId="11" w16cid:durableId="1151098745">
    <w:abstractNumId w:val="21"/>
  </w:num>
  <w:num w:numId="12" w16cid:durableId="233590942">
    <w:abstractNumId w:val="14"/>
  </w:num>
  <w:num w:numId="13" w16cid:durableId="1220434756">
    <w:abstractNumId w:val="7"/>
  </w:num>
  <w:num w:numId="14" w16cid:durableId="673530762">
    <w:abstractNumId w:val="18"/>
  </w:num>
  <w:num w:numId="15" w16cid:durableId="1977181204">
    <w:abstractNumId w:val="24"/>
  </w:num>
  <w:num w:numId="16" w16cid:durableId="1849327297">
    <w:abstractNumId w:val="8"/>
  </w:num>
  <w:num w:numId="17" w16cid:durableId="1446582356">
    <w:abstractNumId w:val="4"/>
  </w:num>
  <w:num w:numId="18" w16cid:durableId="837305691">
    <w:abstractNumId w:val="11"/>
  </w:num>
  <w:num w:numId="19" w16cid:durableId="227377087">
    <w:abstractNumId w:val="3"/>
  </w:num>
  <w:num w:numId="20" w16cid:durableId="2065642211">
    <w:abstractNumId w:val="28"/>
  </w:num>
  <w:num w:numId="21" w16cid:durableId="39210924">
    <w:abstractNumId w:val="25"/>
  </w:num>
  <w:num w:numId="22" w16cid:durableId="117914498">
    <w:abstractNumId w:val="15"/>
  </w:num>
  <w:num w:numId="23" w16cid:durableId="2068406562">
    <w:abstractNumId w:val="13"/>
  </w:num>
  <w:num w:numId="24" w16cid:durableId="2017687279">
    <w:abstractNumId w:val="5"/>
  </w:num>
  <w:num w:numId="25" w16cid:durableId="154542238">
    <w:abstractNumId w:val="2"/>
  </w:num>
  <w:num w:numId="26" w16cid:durableId="2142768809">
    <w:abstractNumId w:val="17"/>
  </w:num>
  <w:num w:numId="27" w16cid:durableId="2018773011">
    <w:abstractNumId w:val="29"/>
  </w:num>
  <w:num w:numId="28" w16cid:durableId="382097555">
    <w:abstractNumId w:val="26"/>
  </w:num>
  <w:num w:numId="29" w16cid:durableId="1779182668">
    <w:abstractNumId w:val="6"/>
  </w:num>
  <w:num w:numId="30" w16cid:durableId="1453934316">
    <w:abstractNumId w:val="1"/>
  </w:num>
  <w:num w:numId="31" w16cid:durableId="1447388036">
    <w:abstractNumId w:val="10"/>
  </w:num>
  <w:num w:numId="32" w16cid:durableId="847251866">
    <w:abstractNumId w:val="12"/>
  </w:num>
  <w:num w:numId="33" w16cid:durableId="1745882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17FD"/>
    <w:rsid w:val="00025646"/>
    <w:rsid w:val="00033E1F"/>
    <w:rsid w:val="00034409"/>
    <w:rsid w:val="0003756A"/>
    <w:rsid w:val="00041ED6"/>
    <w:rsid w:val="00044ACE"/>
    <w:rsid w:val="00055FA5"/>
    <w:rsid w:val="00056F04"/>
    <w:rsid w:val="00074685"/>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506E"/>
    <w:rsid w:val="000F7E42"/>
    <w:rsid w:val="001018B2"/>
    <w:rsid w:val="00101B36"/>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21FA6"/>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8EE"/>
    <w:rsid w:val="00385A7B"/>
    <w:rsid w:val="003863A1"/>
    <w:rsid w:val="00386B86"/>
    <w:rsid w:val="00392E14"/>
    <w:rsid w:val="0039306C"/>
    <w:rsid w:val="003943FC"/>
    <w:rsid w:val="003A1C7A"/>
    <w:rsid w:val="003A4317"/>
    <w:rsid w:val="003A508E"/>
    <w:rsid w:val="003A570B"/>
    <w:rsid w:val="003A60AC"/>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57608"/>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7A8C"/>
    <w:rsid w:val="0063251C"/>
    <w:rsid w:val="006339B8"/>
    <w:rsid w:val="006415F3"/>
    <w:rsid w:val="006418D9"/>
    <w:rsid w:val="00641F09"/>
    <w:rsid w:val="00643587"/>
    <w:rsid w:val="00646E9B"/>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C4AAD"/>
    <w:rsid w:val="006C7B5E"/>
    <w:rsid w:val="006D48F7"/>
    <w:rsid w:val="006D76D7"/>
    <w:rsid w:val="006E04B6"/>
    <w:rsid w:val="006F023D"/>
    <w:rsid w:val="006F1373"/>
    <w:rsid w:val="006F3C51"/>
    <w:rsid w:val="007011C7"/>
    <w:rsid w:val="00701FE0"/>
    <w:rsid w:val="007038F0"/>
    <w:rsid w:val="00711CB0"/>
    <w:rsid w:val="00716BF1"/>
    <w:rsid w:val="0072173B"/>
    <w:rsid w:val="007217E2"/>
    <w:rsid w:val="00730100"/>
    <w:rsid w:val="00730BA4"/>
    <w:rsid w:val="007420E8"/>
    <w:rsid w:val="00751EFB"/>
    <w:rsid w:val="007522DB"/>
    <w:rsid w:val="007553AF"/>
    <w:rsid w:val="00756FE3"/>
    <w:rsid w:val="007602F9"/>
    <w:rsid w:val="00765FF9"/>
    <w:rsid w:val="00773813"/>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1742A"/>
    <w:rsid w:val="0082408B"/>
    <w:rsid w:val="00836F68"/>
    <w:rsid w:val="0084113A"/>
    <w:rsid w:val="00842EB7"/>
    <w:rsid w:val="00866F8F"/>
    <w:rsid w:val="00870563"/>
    <w:rsid w:val="00875086"/>
    <w:rsid w:val="008753F5"/>
    <w:rsid w:val="008843D3"/>
    <w:rsid w:val="008955F5"/>
    <w:rsid w:val="008A02D1"/>
    <w:rsid w:val="008A126B"/>
    <w:rsid w:val="008A21E0"/>
    <w:rsid w:val="008A3E04"/>
    <w:rsid w:val="008A4FB7"/>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582F"/>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84379"/>
    <w:rsid w:val="00A91A0B"/>
    <w:rsid w:val="00A92532"/>
    <w:rsid w:val="00A9324E"/>
    <w:rsid w:val="00A948E7"/>
    <w:rsid w:val="00A969A0"/>
    <w:rsid w:val="00A97639"/>
    <w:rsid w:val="00AA1BBD"/>
    <w:rsid w:val="00AA565D"/>
    <w:rsid w:val="00AA6D26"/>
    <w:rsid w:val="00AB2B88"/>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4697"/>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73A31"/>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5E43"/>
    <w:rsid w:val="00C25E8F"/>
    <w:rsid w:val="00C26C3E"/>
    <w:rsid w:val="00C40B77"/>
    <w:rsid w:val="00C422FE"/>
    <w:rsid w:val="00C4377F"/>
    <w:rsid w:val="00C6187F"/>
    <w:rsid w:val="00C61B0B"/>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17C15"/>
    <w:rsid w:val="00D370A7"/>
    <w:rsid w:val="00D4239A"/>
    <w:rsid w:val="00D4330A"/>
    <w:rsid w:val="00D43AE9"/>
    <w:rsid w:val="00D45F55"/>
    <w:rsid w:val="00D546C1"/>
    <w:rsid w:val="00D563DB"/>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65F0"/>
    <w:rsid w:val="00DE6F66"/>
    <w:rsid w:val="00DF1048"/>
    <w:rsid w:val="00DF155D"/>
    <w:rsid w:val="00DF322A"/>
    <w:rsid w:val="00DF7B31"/>
    <w:rsid w:val="00E1129D"/>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71B6"/>
    <w:rsid w:val="00EA6E78"/>
    <w:rsid w:val="00EB5185"/>
    <w:rsid w:val="00EC0AD1"/>
    <w:rsid w:val="00EC0F02"/>
    <w:rsid w:val="00EC17C9"/>
    <w:rsid w:val="00ED5C7F"/>
    <w:rsid w:val="00ED71BA"/>
    <w:rsid w:val="00ED74EE"/>
    <w:rsid w:val="00ED7F95"/>
    <w:rsid w:val="00EE61F7"/>
    <w:rsid w:val="00EF209F"/>
    <w:rsid w:val="00F03A59"/>
    <w:rsid w:val="00F0722D"/>
    <w:rsid w:val="00F07D37"/>
    <w:rsid w:val="00F129DC"/>
    <w:rsid w:val="00F12E67"/>
    <w:rsid w:val="00F13AF6"/>
    <w:rsid w:val="00F146DF"/>
    <w:rsid w:val="00F20E39"/>
    <w:rsid w:val="00F20E89"/>
    <w:rsid w:val="00F25B05"/>
    <w:rsid w:val="00F3756A"/>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nspcc.org.uk/what-is-child-abuse/types-of-abuse/gangs-criminal-exploitation/" TargetMode="External"/><Relationship Id="rId39" Type="http://schemas.openxmlformats.org/officeDocument/2006/relationships/hyperlink" Target="https://www.gov.uk/government/publications/advice-to-schools-and-colleges-on-gangs-and-youth-violence" TargetMode="External"/><Relationship Id="rId21" Type="http://schemas.openxmlformats.org/officeDocument/2006/relationships/hyperlink" Target="https://safercommunities.wales/modern-slavery-exploitation/child-criminal-exploitation/" TargetMode="External"/><Relationship Id="rId34" Type="http://schemas.openxmlformats.org/officeDocument/2006/relationships/hyperlink" Target="https://www.nspcc.org.uk/keeping-children-safe/reporting-abuse/nspcc-helpline/" TargetMode="External"/><Relationship Id="rId42" Type="http://schemas.openxmlformats.org/officeDocument/2006/relationships/hyperlink" Target="https://www.gov.uk/government/publications/challenging-victim-blaming-language-and-behaviours-when-dealing-with-the-online-experiences-of-children-and-young-people" TargetMode="External"/><Relationship Id="rId47" Type="http://schemas.openxmlformats.org/officeDocument/2006/relationships/hyperlink" Target="https://nwgnetwork.org/" TargetMode="External"/><Relationship Id="rId50"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uk/ukpga/2015/30/contents" TargetMode="External"/><Relationship Id="rId11" Type="http://schemas.openxmlformats.org/officeDocument/2006/relationships/image" Target="media/image1.png"/><Relationship Id="rId24" Type="http://schemas.openxmlformats.org/officeDocument/2006/relationships/hyperlink" Target="https://www.childrenssociety.org.uk/what-we-do/blogs/gender-exploitation" TargetMode="External"/><Relationship Id="rId32" Type="http://schemas.openxmlformats.org/officeDocument/2006/relationships/hyperlink" Target="mailto:melanie.campbell@stockport.gov.uk" TargetMode="External"/><Relationship Id="rId37" Type="http://schemas.openxmlformats.org/officeDocument/2006/relationships/hyperlink" Target="https://www.childrenssociety.org.uk/what-we-do/our-work/preventing-child-sexual-exploitation" TargetMode="External"/><Relationship Id="rId40" Type="http://schemas.openxmlformats.org/officeDocument/2006/relationships/hyperlink" Target="https://cms.barnardos.org.uk/sites/default/files/2023-04/Language_Mattters_2022_review.pdf" TargetMode="External"/><Relationship Id="rId45" Type="http://schemas.openxmlformats.org/officeDocument/2006/relationships/hyperlink" Target="https://tce.researchinpractice.org.uk/"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mailto:gill.moore@stockport.gov.uk" TargetMode="External"/><Relationship Id="rId44" Type="http://schemas.openxmlformats.org/officeDocument/2006/relationships/hyperlink" Target="https://www.gov.uk/government/publications/child-exploitation-disruption-toolkit"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safeguarding.wales/documents/66/safeguarding-children-from-child-criminal-exploitation.pdf" TargetMode="External"/><Relationship Id="rId27" Type="http://schemas.openxmlformats.org/officeDocument/2006/relationships/hyperlink" Target="https://www.met.police.uk/advice/advice-and-information/caa/child-abuse/child-criminal-exploitation/" TargetMode="External"/><Relationship Id="rId30" Type="http://schemas.openxmlformats.org/officeDocument/2006/relationships/hyperlink" Target="https://www.nspcc.org.uk/what-is-child-abuse/types-of-abuse/child-trafficking/" TargetMode="External"/><Relationship Id="rId35" Type="http://schemas.openxmlformats.org/officeDocument/2006/relationships/hyperlink" Target="https://www.nationalcrimeagency.gov.uk/" TargetMode="External"/><Relationship Id="rId43" Type="http://schemas.openxmlformats.org/officeDocument/2006/relationships/hyperlink" Target="mailto:safeguarding@ofgl.co.uk" TargetMode="External"/><Relationship Id="rId48" Type="http://schemas.openxmlformats.org/officeDocument/2006/relationships/hyperlink" Target="mailto:network@nwgnetwork.org" TargetMode="Externa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3" Type="http://schemas.openxmlformats.org/officeDocument/2006/relationships/hyperlink" Target="https://www.stockport.gov.uk/contacting-the-massh" TargetMode="External"/><Relationship Id="rId38" Type="http://schemas.openxmlformats.org/officeDocument/2006/relationships/hyperlink" Target="https://assets.publishing.service.gov.uk/government/uploads/system/uploads/attachment_data/file/698009/serious-violence-strategy.pdf" TargetMode="External"/><Relationship Id="rId46" Type="http://schemas.openxmlformats.org/officeDocument/2006/relationships/hyperlink" Target="https://nwgnetwork.org/" TargetMode="External"/><Relationship Id="rId20" Type="http://schemas.openxmlformats.org/officeDocument/2006/relationships/hyperlink" Target="https://www.gov.wales/sites/default/files/publications/2021-06/keeping-children-safe--from-child-sexual--exploitation-youth-friendly.pdf" TargetMode="External"/><Relationship Id="rId41" Type="http://schemas.openxmlformats.org/officeDocument/2006/relationships/hyperlink" Target="https://safeguardingpartnership.swindon.gov.uk/downloads/file/987/making_words_matter_-_a_practice_knowledge_briefin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gov.scot/policies/child-protection/child-sexual-exploitation/" TargetMode="External"/><Relationship Id="rId28" Type="http://schemas.openxmlformats.org/officeDocument/2006/relationships/hyperlink" Target="https://www.preventingexploitationtoolkit.org.uk/home/what-is-exploitation/what-is-vulnerability/autism-spectrum-conditions/" TargetMode="External"/><Relationship Id="rId36" Type="http://schemas.openxmlformats.org/officeDocument/2006/relationships/hyperlink" Target="https://www.gov.uk/government/publications/criminal-exploitation-of-children-and-vulnerable-adults-county-lines" TargetMode="External"/><Relationship Id="rId49"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4.xml><?xml version="1.0" encoding="utf-8"?>
<ds:datastoreItem xmlns:ds="http://schemas.openxmlformats.org/officeDocument/2006/customXml" ds:itemID="{C7E86E16-627F-42F1-A248-EF7873FDB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5834</Words>
  <Characters>33259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Carla Adams-mccoy (Brinksway School)</cp:lastModifiedBy>
  <cp:revision>22</cp:revision>
  <dcterms:created xsi:type="dcterms:W3CDTF">2026-08-11T09:52:00Z</dcterms:created>
  <dcterms:modified xsi:type="dcterms:W3CDTF">2026-09-07T15:08:00Z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0x0101009C4B9A309184EA49A2EEAF3F4C40A159</vt:lpwstr>
  </property>
  <property fmtid="{D5CDD505-2E9C-101B-9397-08002B2CF9AE}" pid="7" name="MediaServiceImageTags">
    <vt:lpwstr/>
  </property>
  <property fmtid="{D5CDD505-2E9C-101B-9397-08002B2CF9AE}" pid="8" name="docLang">
    <vt:lpwstr>en</vt:lpwstr>
  </property>
</Properties>
</file>