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82EE1" w14:textId="77777777" w:rsidR="0089271D" w:rsidRDefault="0089271D">
      <w:pPr>
        <w:rPr>
          <w:b/>
          <w:bCs/>
        </w:rPr>
      </w:pPr>
    </w:p>
    <w:p w14:paraId="68D70382" w14:textId="77777777" w:rsidR="0089271D" w:rsidRDefault="0089271D">
      <w:pPr>
        <w:rPr>
          <w:b/>
          <w:bCs/>
        </w:rPr>
      </w:pPr>
    </w:p>
    <w:p w14:paraId="559DF5BF" w14:textId="057B5E22" w:rsidR="00774C98" w:rsidRDefault="0089271D" w:rsidP="0089271D">
      <w:pPr>
        <w:jc w:val="center"/>
        <w:rPr>
          <w:b/>
          <w:bCs/>
        </w:rPr>
      </w:pPr>
      <w:r w:rsidRPr="0089271D">
        <w:rPr>
          <w:b/>
          <w:bCs/>
        </w:rPr>
        <w:t>Brinksway Academic Results 2025-2026</w:t>
      </w:r>
    </w:p>
    <w:p w14:paraId="11378E87" w14:textId="77777777" w:rsidR="0089271D" w:rsidRDefault="0089271D" w:rsidP="0089271D">
      <w:pPr>
        <w:jc w:val="center"/>
        <w:rPr>
          <w:b/>
          <w:bCs/>
        </w:rPr>
      </w:pPr>
    </w:p>
    <w:p w14:paraId="53E293DC" w14:textId="52CDE037" w:rsidR="0089271D" w:rsidRDefault="0089271D" w:rsidP="0089271D">
      <w:r w:rsidRPr="0089271D">
        <w:t>We have 50 pupils attending Brinksway School. Pupils access learning through 3 pathways: pre-formal, semi-formal and formal.</w:t>
      </w:r>
      <w:r w:rsidR="00904F08">
        <w:t xml:space="preserve"> Pupils are set personal learning goals which are evidenced on Evidence for Learning platform to show progress against their targets.</w:t>
      </w:r>
    </w:p>
    <w:p w14:paraId="5159FBCF" w14:textId="7895A431" w:rsidR="00904F08" w:rsidRDefault="00904F08" w:rsidP="0089271D"/>
    <w:p w14:paraId="797A5B09" w14:textId="44DC7F20" w:rsidR="00904F08" w:rsidRDefault="00904F08" w:rsidP="0089271D">
      <w:r>
        <w:t xml:space="preserve">Where pupils can access functional skills qualifications, they will work toward these qualifications. Brinksway School is also setting up Duke of Edinburgh with a cohort working towards a </w:t>
      </w:r>
      <w:proofErr w:type="gramStart"/>
      <w:r>
        <w:t>Bronze</w:t>
      </w:r>
      <w:proofErr w:type="gramEnd"/>
      <w:r>
        <w:t xml:space="preserve"> accreditation.</w:t>
      </w:r>
    </w:p>
    <w:p w14:paraId="1234B3AA" w14:textId="77777777" w:rsidR="0089271D" w:rsidRDefault="0089271D" w:rsidP="0089271D"/>
    <w:p w14:paraId="2D01D6B8" w14:textId="77777777" w:rsidR="00904F08" w:rsidRDefault="00904F08" w:rsidP="0089271D"/>
    <w:p w14:paraId="65575A61" w14:textId="53828302" w:rsidR="0089271D" w:rsidRPr="00904F08" w:rsidRDefault="0089271D" w:rsidP="0089271D">
      <w:pPr>
        <w:rPr>
          <w:b/>
          <w:bCs/>
        </w:rPr>
      </w:pPr>
      <w:r w:rsidRPr="00904F08">
        <w:rPr>
          <w:b/>
          <w:bCs/>
        </w:rPr>
        <w:t>Academic Results</w:t>
      </w:r>
      <w:r w:rsidR="006E3014">
        <w:rPr>
          <w:b/>
          <w:bCs/>
        </w:rPr>
        <w:t xml:space="preserve"> 2025 - 2026</w:t>
      </w:r>
      <w:r w:rsidRPr="00904F08">
        <w:rPr>
          <w:b/>
          <w:bCs/>
        </w:rPr>
        <w:t>:</w:t>
      </w:r>
    </w:p>
    <w:p w14:paraId="5C3D5D2B" w14:textId="77777777" w:rsidR="0089271D" w:rsidRDefault="0089271D" w:rsidP="0089271D"/>
    <w:p w14:paraId="6B5621D2" w14:textId="2C540642" w:rsidR="0089271D" w:rsidRDefault="0089271D" w:rsidP="0089271D">
      <w:pPr>
        <w:pStyle w:val="ListParagraph"/>
        <w:numPr>
          <w:ilvl w:val="0"/>
          <w:numId w:val="1"/>
        </w:numPr>
      </w:pPr>
      <w:r>
        <w:t>4 pupils achieved AQA Unit Award Scheme certificates in Employability/Work Skills</w:t>
      </w:r>
    </w:p>
    <w:p w14:paraId="1F3A6CC3" w14:textId="6A62E8EA" w:rsidR="0089271D" w:rsidRPr="0089271D" w:rsidRDefault="0089271D" w:rsidP="0089271D">
      <w:pPr>
        <w:pStyle w:val="ListParagraph"/>
        <w:numPr>
          <w:ilvl w:val="0"/>
          <w:numId w:val="1"/>
        </w:numPr>
      </w:pPr>
      <w:r>
        <w:t xml:space="preserve">One pre-formal pupil achieved AQA Unit Award certification in Life Skills and Independence. </w:t>
      </w:r>
    </w:p>
    <w:p w14:paraId="1C557B32" w14:textId="77777777" w:rsidR="0089271D" w:rsidRPr="0089271D" w:rsidRDefault="0089271D" w:rsidP="0089271D">
      <w:pPr>
        <w:rPr>
          <w:b/>
          <w:bCs/>
        </w:rPr>
      </w:pPr>
    </w:p>
    <w:p w14:paraId="2C4B4528" w14:textId="27F4377D" w:rsidR="0089271D" w:rsidRDefault="0089271D">
      <w:r w:rsidRPr="00AC6F84">
        <w:rPr>
          <w:rFonts w:ascii="Sassoon Primary" w:hAnsi="Sassoon Primary"/>
          <w:iCs/>
          <w:noProof/>
          <w:szCs w:val="22"/>
        </w:rPr>
        <w:drawing>
          <wp:inline distT="0" distB="0" distL="0" distR="0" wp14:anchorId="5F017A5E" wp14:editId="66477168">
            <wp:extent cx="6249815" cy="714375"/>
            <wp:effectExtent l="0" t="0" r="0" b="0"/>
            <wp:docPr id="172082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25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7950" cy="7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71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C5AF4" w14:textId="77777777" w:rsidR="008A0648" w:rsidRDefault="008A0648" w:rsidP="0089271D">
      <w:pPr>
        <w:spacing w:after="0" w:line="240" w:lineRule="auto"/>
      </w:pPr>
      <w:r>
        <w:separator/>
      </w:r>
    </w:p>
  </w:endnote>
  <w:endnote w:type="continuationSeparator" w:id="0">
    <w:p w14:paraId="00413461" w14:textId="77777777" w:rsidR="008A0648" w:rsidRDefault="008A0648" w:rsidP="0089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3573" w14:textId="77777777" w:rsidR="008A0648" w:rsidRDefault="008A0648" w:rsidP="0089271D">
      <w:pPr>
        <w:spacing w:after="0" w:line="240" w:lineRule="auto"/>
      </w:pPr>
      <w:r>
        <w:separator/>
      </w:r>
    </w:p>
  </w:footnote>
  <w:footnote w:type="continuationSeparator" w:id="0">
    <w:p w14:paraId="4D8D3B68" w14:textId="77777777" w:rsidR="008A0648" w:rsidRDefault="008A0648" w:rsidP="00892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6736" w14:textId="16411927" w:rsidR="0089271D" w:rsidRDefault="0089271D" w:rsidP="0089271D">
    <w:pPr>
      <w:pStyle w:val="Header"/>
      <w:jc w:val="center"/>
    </w:pPr>
    <w:r>
      <w:rPr>
        <w:noProof/>
      </w:rPr>
      <w:drawing>
        <wp:inline distT="0" distB="0" distL="0" distR="0" wp14:anchorId="5A6EA7FC" wp14:editId="231C5C8F">
          <wp:extent cx="1495425" cy="605394"/>
          <wp:effectExtent l="0" t="0" r="0" b="0"/>
          <wp:docPr id="4180712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071284" name="Picture 4180712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15" cy="607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B7D3F"/>
    <w:multiLevelType w:val="hybridMultilevel"/>
    <w:tmpl w:val="9B0805DE"/>
    <w:lvl w:ilvl="0" w:tplc="C85C21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69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71D"/>
    <w:rsid w:val="00326FD2"/>
    <w:rsid w:val="006E3014"/>
    <w:rsid w:val="00774C98"/>
    <w:rsid w:val="0089271D"/>
    <w:rsid w:val="008A005B"/>
    <w:rsid w:val="008A0648"/>
    <w:rsid w:val="00904F08"/>
    <w:rsid w:val="00910F4F"/>
    <w:rsid w:val="00D9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E8F35"/>
  <w15:chartTrackingRefBased/>
  <w15:docId w15:val="{5CED3777-5D8A-4B1F-BB7F-35DD54C8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7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2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71D"/>
  </w:style>
  <w:style w:type="paragraph" w:styleId="Footer">
    <w:name w:val="footer"/>
    <w:basedOn w:val="Normal"/>
    <w:link w:val="FooterChar"/>
    <w:uiPriority w:val="99"/>
    <w:unhideWhenUsed/>
    <w:rsid w:val="00892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71D"/>
  </w:style>
  <w:style w:type="table" w:styleId="TableGrid">
    <w:name w:val="Table Grid"/>
    <w:basedOn w:val="TableNormal"/>
    <w:uiPriority w:val="39"/>
    <w:rsid w:val="0089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Adams-mccoy (Brinksway School)</dc:creator>
  <cp:keywords/>
  <dc:description/>
  <cp:lastModifiedBy>Carla Adams-mccoy (Brinksway School)</cp:lastModifiedBy>
  <cp:revision>2</cp:revision>
  <dcterms:created xsi:type="dcterms:W3CDTF">2026-09-18T11:18:00Z</dcterms:created>
  <dcterms:modified xsi:type="dcterms:W3CDTF">2026-09-18T11:41:00Z</dcterms:modified>
</cp:coreProperties>
</file>