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5A43DEFF" w:rsidR="008C6631" w:rsidRDefault="001D4B75" w:rsidP="008C6631">
      <w:pPr>
        <w:rPr>
          <w:rFonts w:ascii="Arial" w:hAnsi="Arial" w:cs="Arial"/>
          <w:noProof/>
          <w:color w:val="009975"/>
        </w:rPr>
      </w:pPr>
      <w:r>
        <w:rPr>
          <w:rFonts w:ascii="Arial" w:hAnsi="Arial" w:cs="Arial"/>
          <w:noProof/>
          <w:color w:val="009975"/>
        </w:rPr>
        <w:drawing>
          <wp:anchor distT="0" distB="0" distL="114300" distR="114300" simplePos="0" relativeHeight="251665408" behindDoc="0" locked="0" layoutInCell="1" allowOverlap="1" wp14:anchorId="2A557713" wp14:editId="6F43EDD0">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7F0E0E07">
                <wp:simplePos x="0" y="0"/>
                <wp:positionH relativeFrom="column">
                  <wp:posOffset>104775</wp:posOffset>
                </wp:positionH>
                <wp:positionV relativeFrom="page">
                  <wp:posOffset>3243580</wp:posOffset>
                </wp:positionV>
                <wp:extent cx="9541510" cy="573659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5736590"/>
                        </a:xfrm>
                        <a:prstGeom prst="rect">
                          <a:avLst/>
                        </a:prstGeom>
                        <a:noFill/>
                        <a:ln w="6350">
                          <a:noFill/>
                        </a:ln>
                      </wps:spPr>
                      <wps:txb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59B41F0E" w14:textId="7452F540" w:rsidR="001D4B75" w:rsidRDefault="00F604D6" w:rsidP="001D4B75">
                            <w:pPr>
                              <w:spacing w:before="634" w:line="206" w:lineRule="auto"/>
                              <w:ind w:right="5204"/>
                              <w:rPr>
                                <w:rFonts w:ascii="Manrope" w:hAnsi="Manrope"/>
                                <w:color w:val="FFFFFF" w:themeColor="background1"/>
                                <w:sz w:val="46"/>
                              </w:rPr>
                            </w:pPr>
                            <w:r>
                              <w:rPr>
                                <w:rFonts w:ascii="Manrope" w:hAnsi="Manrope"/>
                                <w:color w:val="FFFFFF" w:themeColor="background1"/>
                                <w:sz w:val="46"/>
                              </w:rPr>
                              <w:t>Brinksway School</w:t>
                            </w:r>
                          </w:p>
                          <w:p w14:paraId="29D20222" w14:textId="593D3028" w:rsidR="00F604D6" w:rsidRPr="003D5418" w:rsidRDefault="00F604D6" w:rsidP="001D4B75">
                            <w:pPr>
                              <w:spacing w:before="634" w:line="206" w:lineRule="auto"/>
                              <w:ind w:right="5204"/>
                              <w:rPr>
                                <w:rFonts w:ascii="Manrope" w:hAnsi="Manrope"/>
                                <w:color w:val="FFFFFF" w:themeColor="background1"/>
                                <w:sz w:val="46"/>
                              </w:rPr>
                            </w:pPr>
                            <w:r>
                              <w:rPr>
                                <w:rFonts w:ascii="Manrope" w:hAnsi="Manrope"/>
                                <w:noProof/>
                                <w:color w:val="FFFFFF" w:themeColor="background1"/>
                                <w:sz w:val="46"/>
                              </w:rPr>
                              <w:drawing>
                                <wp:inline distT="0" distB="0" distL="0" distR="0" wp14:anchorId="1B6D5410" wp14:editId="4C3EA202">
                                  <wp:extent cx="3233057" cy="1308625"/>
                                  <wp:effectExtent l="0" t="0" r="5715" b="6350"/>
                                  <wp:docPr id="972754819"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54819" name="Picture 3" descr="A logo with text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237995" cy="1310624"/>
                                          </a:xfrm>
                                          <a:prstGeom prst="rect">
                                            <a:avLst/>
                                          </a:prstGeom>
                                        </pic:spPr>
                                      </pic:pic>
                                    </a:graphicData>
                                  </a:graphic>
                                </wp:inline>
                              </w:drawing>
                            </w:r>
                          </w:p>
                          <w:p w14:paraId="6E183C84" w14:textId="77777777" w:rsidR="001D4B75" w:rsidRPr="003D5418" w:rsidRDefault="001D4B75" w:rsidP="001D4B75">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C2D1" id="_x0000_t202" coordsize="21600,21600" o:spt="202" path="m,l,21600r21600,l21600,xe">
                <v:stroke joinstyle="miter"/>
                <v:path gradientshapeok="t" o:connecttype="rect"/>
              </v:shapetype>
              <v:shape id="Text Box 2086567463" o:spid="_x0000_s1026" type="#_x0000_t202" style="position:absolute;margin-left:8.25pt;margin-top:255.4pt;width:751.3pt;height:45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" filled="f" stroked="f" strokeweight=".5pt">
                <v:textbo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59B41F0E" w14:textId="7452F540" w:rsidR="001D4B75" w:rsidRDefault="00F604D6" w:rsidP="001D4B75">
                      <w:pPr>
                        <w:spacing w:before="634" w:line="206" w:lineRule="auto"/>
                        <w:ind w:right="5204"/>
                        <w:rPr>
                          <w:rFonts w:ascii="Manrope" w:hAnsi="Manrope"/>
                          <w:color w:val="FFFFFF" w:themeColor="background1"/>
                          <w:sz w:val="46"/>
                        </w:rPr>
                      </w:pPr>
                      <w:r>
                        <w:rPr>
                          <w:rFonts w:ascii="Manrope" w:hAnsi="Manrope"/>
                          <w:color w:val="FFFFFF" w:themeColor="background1"/>
                          <w:sz w:val="46"/>
                        </w:rPr>
                        <w:t>Brinksway School</w:t>
                      </w:r>
                    </w:p>
                    <w:p w14:paraId="29D20222" w14:textId="593D3028" w:rsidR="00F604D6" w:rsidRPr="003D5418" w:rsidRDefault="00F604D6" w:rsidP="001D4B75">
                      <w:pPr>
                        <w:spacing w:before="634" w:line="206" w:lineRule="auto"/>
                        <w:ind w:right="5204"/>
                        <w:rPr>
                          <w:rFonts w:ascii="Manrope" w:hAnsi="Manrope"/>
                          <w:color w:val="FFFFFF" w:themeColor="background1"/>
                          <w:sz w:val="46"/>
                        </w:rPr>
                      </w:pPr>
                      <w:r>
                        <w:rPr>
                          <w:rFonts w:ascii="Manrope" w:hAnsi="Manrope"/>
                          <w:noProof/>
                          <w:color w:val="FFFFFF" w:themeColor="background1"/>
                          <w:sz w:val="46"/>
                        </w:rPr>
                        <w:drawing>
                          <wp:inline distT="0" distB="0" distL="0" distR="0" wp14:anchorId="1B6D5410" wp14:editId="4C3EA202">
                            <wp:extent cx="3233057" cy="1308625"/>
                            <wp:effectExtent l="0" t="0" r="5715" b="6350"/>
                            <wp:docPr id="972754819"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54819" name="Picture 3" descr="A logo with text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237995" cy="1310624"/>
                                    </a:xfrm>
                                    <a:prstGeom prst="rect">
                                      <a:avLst/>
                                    </a:prstGeom>
                                  </pic:spPr>
                                </pic:pic>
                              </a:graphicData>
                            </a:graphic>
                          </wp:inline>
                        </w:drawing>
                      </w:r>
                    </w:p>
                    <w:p w14:paraId="6E183C84" w14:textId="77777777" w:rsidR="001D4B75" w:rsidRPr="003D5418" w:rsidRDefault="001D4B75" w:rsidP="001D4B75">
                      <w:pPr>
                        <w:rPr>
                          <w:rFonts w:ascii="Manrope" w:hAnsi="Manrope"/>
                          <w:color w:val="FFFFFF" w:themeColor="background1"/>
                        </w:rPr>
                      </w:pP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Pr="007B0970">
              <w:rPr>
                <w:rStyle w:val="Hyperlink"/>
                <w:rFonts w:cs="Tahoma"/>
                <w:b/>
                <w:bCs/>
                <w:noProof/>
              </w:rPr>
              <w:t>2.0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What is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_Toc205908841 \h </w:instrText>
            </w:r>
            <w:r w:rsidRPr="007B0970">
              <w:rPr>
                <w:b/>
                <w:bCs/>
                <w:noProof/>
                <w:webHidden/>
              </w:rPr>
            </w:r>
            <w:r w:rsidRPr="007B0970">
              <w:rPr>
                <w:b/>
                <w:bCs/>
                <w:noProof/>
                <w:webHidden/>
              </w:rPr>
              <w:fldChar w:fldCharType="separate"/>
            </w:r>
            <w:r w:rsidR="004C728A">
              <w:rPr>
                <w:b/>
                <w:bCs/>
                <w:noProof/>
                <w:webHidden/>
              </w:rPr>
              <w:t>3</w:t>
            </w:r>
            <w:r w:rsidRPr="007B0970">
              <w:rPr>
                <w:b/>
                <w:bCs/>
                <w:noProof/>
                <w:webHidden/>
              </w:rPr>
              <w:fldChar w:fldCharType="end"/>
            </w:r>
          </w:hyperlink>
        </w:p>
        <w:p w14:paraId="1841216A" w14:textId="0E0851A0"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Pr="007B0970">
              <w:rPr>
                <w:rStyle w:val="Hyperlink"/>
                <w:rFonts w:cs="Tahoma"/>
                <w:b/>
                <w:bCs/>
                <w:noProof/>
              </w:rPr>
              <w:t>3.0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Recognising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_Toc205908842 \h </w:instrText>
            </w:r>
            <w:r w:rsidRPr="007B0970">
              <w:rPr>
                <w:b/>
                <w:bCs/>
                <w:noProof/>
                <w:webHidden/>
              </w:rPr>
            </w:r>
            <w:r w:rsidRPr="007B0970">
              <w:rPr>
                <w:b/>
                <w:bCs/>
                <w:noProof/>
                <w:webHidden/>
              </w:rPr>
              <w:fldChar w:fldCharType="separate"/>
            </w:r>
            <w:r w:rsidR="004C728A">
              <w:rPr>
                <w:b/>
                <w:bCs/>
                <w:noProof/>
                <w:webHidden/>
              </w:rPr>
              <w:t>6</w:t>
            </w:r>
            <w:r w:rsidRPr="007B0970">
              <w:rPr>
                <w:b/>
                <w:bCs/>
                <w:noProof/>
                <w:webHidden/>
              </w:rPr>
              <w:fldChar w:fldCharType="end"/>
            </w:r>
          </w:hyperlink>
        </w:p>
        <w:p w14:paraId="15AB9875" w14:textId="703024DD"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Pr="007B0970">
              <w:rPr>
                <w:rStyle w:val="Hyperlink"/>
                <w:rFonts w:cs="Tahoma"/>
                <w:b/>
                <w:bCs/>
                <w:noProof/>
              </w:rPr>
              <w:t>4.0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Responding to Alleged Incidents and Concerns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_Toc205908843 \h </w:instrText>
            </w:r>
            <w:r w:rsidRPr="007B0970">
              <w:rPr>
                <w:b/>
                <w:bCs/>
                <w:noProof/>
                <w:webHidden/>
              </w:rPr>
            </w:r>
            <w:r w:rsidRPr="007B0970">
              <w:rPr>
                <w:b/>
                <w:bCs/>
                <w:noProof/>
                <w:webHidden/>
              </w:rPr>
              <w:fldChar w:fldCharType="separate"/>
            </w:r>
            <w:r w:rsidR="004C728A">
              <w:rPr>
                <w:b/>
                <w:bCs/>
                <w:noProof/>
                <w:webHidden/>
              </w:rPr>
              <w:t>8</w:t>
            </w:r>
            <w:r w:rsidRPr="007B0970">
              <w:rPr>
                <w:b/>
                <w:bCs/>
                <w:noProof/>
                <w:webHidden/>
              </w:rPr>
              <w:fldChar w:fldCharType="end"/>
            </w:r>
          </w:hyperlink>
        </w:p>
        <w:p w14:paraId="730475C6" w14:textId="04ADDC4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Pr="007B0970">
              <w:rPr>
                <w:rStyle w:val="Hyperlink"/>
                <w:rFonts w:cs="Tahoma"/>
                <w:b/>
                <w:bCs/>
                <w:noProof/>
              </w:rPr>
              <w:t xml:space="preserve">5.0 </w:t>
            </w:r>
            <w:r>
              <w:rPr>
                <w:rStyle w:val="Hyperlink"/>
                <w:rFonts w:cs="Tahoma"/>
                <w:b/>
                <w:bCs/>
                <w:noProof/>
              </w:rPr>
              <w:tab/>
            </w:r>
            <w:r w:rsidRPr="007B0970">
              <w:rPr>
                <w:rStyle w:val="Hyperlink"/>
                <w:rFonts w:cs="Tahoma"/>
                <w:b/>
                <w:bCs/>
                <w:noProof/>
              </w:rPr>
              <w:t>After the outcome/conclusion of the incident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_Toc205908844 \h </w:instrText>
            </w:r>
            <w:r w:rsidRPr="007B0970">
              <w:rPr>
                <w:b/>
                <w:bCs/>
                <w:noProof/>
                <w:webHidden/>
              </w:rPr>
            </w:r>
            <w:r w:rsidRPr="007B0970">
              <w:rPr>
                <w:b/>
                <w:bCs/>
                <w:noProof/>
                <w:webHidden/>
              </w:rPr>
              <w:fldChar w:fldCharType="separate"/>
            </w:r>
            <w:r w:rsidR="004C728A">
              <w:rPr>
                <w:b/>
                <w:bCs/>
                <w:noProof/>
                <w:webHidden/>
              </w:rPr>
              <w:t>12</w:t>
            </w:r>
            <w:r w:rsidRPr="007B0970">
              <w:rPr>
                <w:b/>
                <w:bCs/>
                <w:noProof/>
                <w:webHidden/>
              </w:rPr>
              <w:fldChar w:fldCharType="end"/>
            </w:r>
          </w:hyperlink>
        </w:p>
        <w:p w14:paraId="0D2732C1" w14:textId="1CE7BEDF"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Pr="007B0970">
              <w:rPr>
                <w:rStyle w:val="Hyperlink"/>
                <w:b/>
                <w:bCs/>
                <w:noProof/>
              </w:rPr>
              <w:t xml:space="preserve">6.0 </w:t>
            </w:r>
            <w:r>
              <w:rPr>
                <w:rStyle w:val="Hyperlink"/>
                <w:b/>
                <w:bCs/>
                <w:noProof/>
              </w:rPr>
              <w:tab/>
            </w:r>
            <w:r w:rsidRPr="007B0970">
              <w:rPr>
                <w:rStyle w:val="Hyperlink"/>
                <w:b/>
                <w:bCs/>
                <w:noProof/>
              </w:rPr>
              <w:t>Support for Children and Young People Affected by Sexual Assault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_Toc205908845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3D2D97A" w14:textId="01924443"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Pr="007B0970">
              <w:rPr>
                <w:rStyle w:val="Hyperlink"/>
                <w:b/>
                <w:bCs/>
                <w:noProof/>
              </w:rPr>
              <w:t xml:space="preserve">7.0 </w:t>
            </w:r>
            <w:r>
              <w:rPr>
                <w:rStyle w:val="Hyperlink"/>
                <w:b/>
                <w:bCs/>
                <w:noProof/>
              </w:rPr>
              <w:tab/>
            </w:r>
            <w:r w:rsidRPr="007B0970">
              <w:rPr>
                <w:rStyle w:val="Hyperlink"/>
                <w:b/>
                <w:bCs/>
                <w:noProof/>
              </w:rPr>
              <w:t>Prevention strategies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_Toc205908846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AEDDC1C" w14:textId="47F0F8A5"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Pr="007B0970">
              <w:rPr>
                <w:rStyle w:val="Hyperlink"/>
                <w:b/>
                <w:bCs/>
                <w:noProof/>
              </w:rPr>
              <w:t xml:space="preserve">Annex A: Helplines and support for </w:t>
            </w:r>
            <w:r w:rsidR="004B22ED">
              <w:rPr>
                <w:rStyle w:val="Hyperlink"/>
                <w:b/>
                <w:bCs/>
                <w:noProof/>
              </w:rPr>
              <w:t xml:space="preserve">children and </w:t>
            </w:r>
            <w:r w:rsidRPr="007B0970">
              <w:rPr>
                <w:rStyle w:val="Hyperlink"/>
                <w:b/>
                <w:bCs/>
                <w:noProof/>
              </w:rPr>
              <w:t>young people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_Toc205908847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52220041" w14:textId="35CE7A69"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Pr="007B0970">
              <w:rPr>
                <w:b/>
                <w:bCs/>
                <w:noProof/>
                <w:webHidden/>
              </w:rPr>
              <w:fldChar w:fldCharType="begin"/>
            </w:r>
            <w:r w:rsidRPr="007B0970">
              <w:rPr>
                <w:b/>
                <w:bCs/>
                <w:noProof/>
                <w:webHidden/>
              </w:rPr>
              <w:instrText xml:space="preserve"> PAGEREF _Toc205908848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7D708E88" w14:textId="7EFFB936" w:rsidR="007B0970" w:rsidRDefault="007B097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Pr="007B0970">
              <w:rPr>
                <w:rStyle w:val="Hyperlink"/>
                <w:rFonts w:cs="Tahoma"/>
                <w:b/>
                <w:bCs/>
                <w:noProof/>
              </w:rPr>
              <w:t>Annex C: Useful toolkits, publications and websites</w:t>
            </w:r>
            <w:r w:rsidRPr="007B0970">
              <w:rPr>
                <w:b/>
                <w:bCs/>
                <w:noProof/>
                <w:webHidden/>
              </w:rPr>
              <w:tab/>
            </w:r>
            <w:r w:rsidR="008C0713">
              <w:rPr>
                <w:b/>
                <w:bCs/>
                <w:noProof/>
                <w:webHidden/>
              </w:rPr>
              <w:tab/>
            </w:r>
            <w:r w:rsidRPr="007B0970">
              <w:rPr>
                <w:b/>
                <w:bCs/>
                <w:noProof/>
                <w:webHidden/>
              </w:rPr>
              <w:fldChar w:fldCharType="begin"/>
            </w:r>
            <w:r w:rsidRPr="007B0970">
              <w:rPr>
                <w:b/>
                <w:bCs/>
                <w:noProof/>
                <w:webHidden/>
              </w:rPr>
              <w:instrText xml:space="preserve"> PAGEREF _Toc205908849 \h </w:instrText>
            </w:r>
            <w:r w:rsidRPr="007B0970">
              <w:rPr>
                <w:b/>
                <w:bCs/>
                <w:noProof/>
                <w:webHidden/>
              </w:rPr>
            </w:r>
            <w:r w:rsidRPr="007B0970">
              <w:rPr>
                <w:b/>
                <w:bCs/>
                <w:noProof/>
                <w:webHidden/>
              </w:rPr>
              <w:fldChar w:fldCharType="separate"/>
            </w:r>
            <w:r w:rsidR="004C728A">
              <w:rPr>
                <w:b/>
                <w:bCs/>
                <w:noProof/>
                <w:webHidden/>
              </w:rPr>
              <w:t>16</w:t>
            </w:r>
            <w:r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F4006E"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7DEF8E70"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to safeguard and promote their welfare. The following people have specific additional responsibilities with regard to safeguarding children and young people at</w:t>
      </w:r>
      <w:r w:rsidR="00F604D6">
        <w:rPr>
          <w:rFonts w:cs="Tahoma"/>
          <w:color w:val="202124"/>
          <w:shd w:val="clear" w:color="auto" w:fill="FFFFFF"/>
        </w:rPr>
        <w:t xml:space="preserve"> Brinksway School </w:t>
      </w:r>
      <w:r w:rsidRPr="00AB2B67">
        <w:rPr>
          <w:rFonts w:cs="Tahoma"/>
          <w:color w:val="202124"/>
          <w:shd w:val="clear" w:color="auto" w:fill="FFFFFF"/>
        </w:rPr>
        <w:t xml:space="preserve">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48EC70C5" w14:textId="0E66B08C" w:rsidR="000B07DE" w:rsidRPr="00195A1E" w:rsidRDefault="000B07DE" w:rsidP="000D2B26">
      <w:pPr>
        <w:spacing w:after="0" w:line="240" w:lineRule="auto"/>
        <w:ind w:left="-142" w:firstLine="142"/>
        <w:rPr>
          <w:rFonts w:cstheme="minorHAnsi"/>
        </w:rPr>
      </w:pPr>
    </w:p>
    <w:p w14:paraId="31AF1387" w14:textId="77777777" w:rsidR="00221373" w:rsidRPr="000D2B26" w:rsidRDefault="00221373" w:rsidP="00221373">
      <w:pPr>
        <w:spacing w:after="0" w:line="240" w:lineRule="auto"/>
        <w:rPr>
          <w:rFonts w:cs="Tahoma"/>
          <w:sz w:val="12"/>
          <w:szCs w:val="12"/>
          <w:lang w:val="en-US"/>
        </w:rPr>
      </w:pPr>
    </w:p>
    <w:p w14:paraId="248CF358" w14:textId="685CB41F"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221373" w:rsidRPr="00BB448E">
        <w:rPr>
          <w:rFonts w:cs="Tahoma"/>
          <w:lang w:val="en-US"/>
        </w:rPr>
        <w:t>(</w:t>
      </w:r>
      <w:r w:rsidR="00F604D6">
        <w:rPr>
          <w:rFonts w:cs="Tahoma"/>
          <w:lang w:val="en-US"/>
        </w:rPr>
        <w:t>Brinksway School</w:t>
      </w:r>
      <w:r w:rsidR="00221373" w:rsidRPr="00BB448E">
        <w:rPr>
          <w:rFonts w:cs="Tahoma"/>
          <w:lang w:val="en-US"/>
        </w:rPr>
        <w:t>)</w:t>
      </w:r>
      <w:r w:rsidR="00B87FD6" w:rsidRPr="00BB448E">
        <w:rPr>
          <w:rFonts w:cs="Tahoma"/>
          <w:lang w:val="en-US"/>
        </w:rPr>
        <w:t>:</w:t>
      </w:r>
      <w:r w:rsidR="00BA1E66" w:rsidRPr="00BB448E">
        <w:rPr>
          <w:rFonts w:cs="Tahoma"/>
          <w:lang w:val="en-US"/>
        </w:rPr>
        <w:t xml:space="preserve"> </w:t>
      </w:r>
      <w:r w:rsidR="0050212A">
        <w:rPr>
          <w:rFonts w:cs="Tahoma"/>
          <w:lang w:val="en-US"/>
        </w:rPr>
        <w:t xml:space="preserve"> </w:t>
      </w:r>
      <w:r w:rsidR="00F604D6">
        <w:rPr>
          <w:rFonts w:cs="Tahoma"/>
          <w:lang w:val="en-US"/>
        </w:rPr>
        <w:t>Carla Adams-McCoy</w:t>
      </w:r>
    </w:p>
    <w:p w14:paraId="4E602D84" w14:textId="25DFE0FE" w:rsidR="00E63BF7" w:rsidRPr="00BB448E" w:rsidRDefault="00BD2F46" w:rsidP="00344F82">
      <w:pPr>
        <w:spacing w:after="0" w:line="312" w:lineRule="auto"/>
        <w:rPr>
          <w:rFonts w:cs="Tahoma"/>
          <w:lang w:val="en-US"/>
        </w:rPr>
      </w:pPr>
      <w:r w:rsidRPr="00BB448E">
        <w:rPr>
          <w:rFonts w:cs="Tahoma"/>
          <w:lang w:val="en-US"/>
        </w:rPr>
        <w:t>Deputy Designated Safeguarding Lead</w:t>
      </w:r>
      <w:r w:rsidR="0050212A">
        <w:rPr>
          <w:rFonts w:cs="Tahoma"/>
          <w:lang w:val="en-US"/>
        </w:rPr>
        <w:t xml:space="preserve"> (</w:t>
      </w:r>
      <w:r w:rsidR="00F604D6">
        <w:rPr>
          <w:rFonts w:cs="Tahoma"/>
          <w:lang w:val="en-US"/>
        </w:rPr>
        <w:t>Brinksway School</w:t>
      </w:r>
      <w:r w:rsidR="0050212A">
        <w:rPr>
          <w:rFonts w:cs="Tahoma"/>
          <w:lang w:val="en-US"/>
        </w:rPr>
        <w:t>)</w:t>
      </w:r>
      <w:r w:rsidR="00F604D6">
        <w:rPr>
          <w:rFonts w:cs="Tahoma"/>
          <w:lang w:val="en-US"/>
        </w:rPr>
        <w:t>: Diallo Pringle, Beverley Wheeler</w:t>
      </w:r>
      <w:r w:rsidR="0050212A">
        <w:rPr>
          <w:rFonts w:cs="Tahoma"/>
          <w:lang w:val="en-US"/>
        </w:rPr>
        <w:t xml:space="preserve"> </w:t>
      </w:r>
    </w:p>
    <w:p w14:paraId="5ABF03C8" w14:textId="67F73E47" w:rsidR="0095290C" w:rsidRPr="00195A1E" w:rsidRDefault="0095290C" w:rsidP="00344F82">
      <w:pPr>
        <w:spacing w:after="0" w:line="312" w:lineRule="auto"/>
        <w:rPr>
          <w:rFonts w:cs="Tahoma"/>
          <w:lang w:val="en-US"/>
        </w:rPr>
      </w:pPr>
      <w:r w:rsidRPr="00BB448E">
        <w:rPr>
          <w:rFonts w:cs="Tahoma"/>
          <w:lang w:val="en-US"/>
        </w:rPr>
        <w:t xml:space="preserve">Safeguarding Lead (Children’s </w:t>
      </w:r>
      <w:r w:rsidR="00394195">
        <w:rPr>
          <w:rFonts w:cs="Tahoma"/>
          <w:lang w:val="en-US"/>
        </w:rPr>
        <w:t>Residential settings</w:t>
      </w:r>
      <w:r w:rsidR="00F604D6">
        <w:rPr>
          <w:rFonts w:cs="Tahoma"/>
          <w:lang w:val="en-US"/>
        </w:rPr>
        <w:t>0: N/A</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safeguarded in all </w:t>
      </w:r>
      <w:r w:rsidR="00171E05" w:rsidRPr="00B30B8C">
        <w:rPr>
          <w:rFonts w:cs="Tahoma"/>
        </w:rPr>
        <w:t xml:space="preserve">our </w:t>
      </w:r>
      <w:r w:rsidR="008C6631" w:rsidRPr="00B30B8C">
        <w:rPr>
          <w:rFonts w:cs="Tahoma"/>
        </w:rPr>
        <w:t xml:space="preserve">services at all times.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lastRenderedPageBreak/>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E75AEE" w:rsidP="007C3CF0">
      <w:pPr>
        <w:spacing w:after="40" w:line="276" w:lineRule="auto"/>
        <w:jc w:val="both"/>
        <w:rPr>
          <w:rFonts w:cs="Tahoma"/>
        </w:rPr>
      </w:pPr>
      <w:hyperlink r:id="rId13" w:history="1">
        <w:r w:rsidRPr="00F172D4">
          <w:rPr>
            <w:rStyle w:val="Hyperlink"/>
            <w:rFonts w:cs="Tahoma"/>
          </w:rPr>
          <w:t>Keeping Children Safe in Education (KCSiE) 20</w:t>
        </w:r>
        <w:r w:rsidR="00DB58AF">
          <w:rPr>
            <w:rStyle w:val="Hyperlink"/>
            <w:rFonts w:cs="Tahoma"/>
          </w:rPr>
          <w:t>25</w:t>
        </w:r>
      </w:hyperlink>
      <w:r w:rsidR="00F341D7" w:rsidRPr="00F172D4">
        <w:rPr>
          <w:rFonts w:cs="Tahoma"/>
        </w:rPr>
        <w:t xml:space="preserve"> (England)</w:t>
      </w:r>
    </w:p>
    <w:bookmarkStart w:id="2" w:name="_Hlk78294137"/>
    <w:p w14:paraId="60CC9BD1" w14:textId="4FE851AA" w:rsidR="000B51E9" w:rsidRDefault="000B51E9" w:rsidP="007C3CF0">
      <w:pPr>
        <w:spacing w:after="4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D62B80" w:rsidP="007C3CF0">
      <w:pPr>
        <w:spacing w:after="40" w:line="276" w:lineRule="auto"/>
        <w:jc w:val="both"/>
        <w:rPr>
          <w:rFonts w:cs="Tahoma"/>
        </w:rPr>
      </w:pPr>
      <w:hyperlink r:id="rId14" w:history="1">
        <w:r w:rsidRPr="00D62B80">
          <w:rPr>
            <w:rStyle w:val="Hyperlink"/>
            <w:rFonts w:cs="Tahoma"/>
          </w:rPr>
          <w:t xml:space="preserve">Keeping </w:t>
        </w:r>
        <w:r>
          <w:rPr>
            <w:rStyle w:val="Hyperlink"/>
            <w:rFonts w:cs="Tahoma"/>
          </w:rPr>
          <w:t>L</w:t>
        </w:r>
        <w:r w:rsidRPr="00D62B80">
          <w:rPr>
            <w:rStyle w:val="Hyperlink"/>
            <w:rFonts w:cs="Tahoma"/>
          </w:rPr>
          <w:t xml:space="preserve">earners </w:t>
        </w:r>
        <w:r>
          <w:rPr>
            <w:rStyle w:val="Hyperlink"/>
            <w:rFonts w:cs="Tahoma"/>
          </w:rPr>
          <w:t>S</w:t>
        </w:r>
        <w:r w:rsidRPr="00D62B80">
          <w:rPr>
            <w:rStyle w:val="Hyperlink"/>
            <w:rFonts w:cs="Tahoma"/>
          </w:rPr>
          <w:t xml:space="preserve">afe </w:t>
        </w:r>
        <w:r w:rsidRPr="00D62B80">
          <w:rPr>
            <w:rStyle w:val="Hyperlink"/>
            <w:rFonts w:cs="Tahoma"/>
            <w:color w:val="auto"/>
            <w:u w:val="none"/>
          </w:rPr>
          <w:t>(Wales)</w:t>
        </w:r>
        <w:r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2"/>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3" w:name="_Toc108184621"/>
      <w:r w:rsidRPr="00AB2B67">
        <w:rPr>
          <w:rFonts w:cs="Tahoma"/>
          <w:szCs w:val="22"/>
        </w:rPr>
        <w:t xml:space="preserve"> </w:t>
      </w:r>
      <w:bookmarkStart w:id="4"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3"/>
      <w:bookmarkEnd w:id="4"/>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of growing up” or “boys being boys” can lead to a culture of unacceptable behaviours, an unsafe environment 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abuse in intimate personal relationships between peers;</w:t>
      </w:r>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inappropriate touching</w:t>
      </w:r>
      <w:r w:rsidRPr="00CE1AEE">
        <w:rPr>
          <w:rFonts w:cs="Tahoma"/>
        </w:rPr>
        <w:t>;</w:t>
      </w:r>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abuse;</w:t>
      </w:r>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causing someone to engage in sexual activity without consent, such as forcing someone to strip, touch themselves sexually, or to engage in sexual activity with a third party;</w:t>
      </w:r>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5"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5" w:history="1">
        <w:r w:rsidR="00264FC2" w:rsidRPr="00CE1AEE">
          <w:rPr>
            <w:rStyle w:val="Hyperlink"/>
            <w:rFonts w:cs="Tahoma"/>
          </w:rPr>
          <w:t>Sharing nudes and semi-nudes: Advice for education settings working with children and young people</w:t>
        </w:r>
      </w:hyperlink>
    </w:p>
    <w:bookmarkEnd w:id="5"/>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r w:rsidR="001C1B70">
        <w:rPr>
          <w:rFonts w:cs="Tahoma"/>
        </w:rPr>
        <w:t>s</w:t>
      </w:r>
      <w:r w:rsidR="002704E9" w:rsidRPr="00CE1AEE">
        <w:rPr>
          <w:rFonts w:cs="Tahoma"/>
        </w:rPr>
        <w:t xml:space="preserve">etting’s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6"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7"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8" w:history="1">
        <w:r w:rsidR="00CD177B" w:rsidRPr="003D25D8">
          <w:rPr>
            <w:rStyle w:val="Hyperlink"/>
            <w:rFonts w:cs="Tahoma"/>
          </w:rPr>
          <w:t>Childline</w:t>
        </w:r>
      </w:hyperlink>
      <w:bookmarkStart w:id="6"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9" w:history="1">
        <w:r w:rsidR="00AA53BA" w:rsidRPr="00B30B8C">
          <w:rPr>
            <w:rStyle w:val="Hyperlink"/>
            <w:rFonts w:cs="Tahoma"/>
          </w:rPr>
          <w:t>KCSiE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lastRenderedPageBreak/>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A84968">
      <w:pPr>
        <w:spacing w:after="40" w:line="240" w:lineRule="auto"/>
        <w:jc w:val="both"/>
        <w:rPr>
          <w:rStyle w:val="Hyperlink"/>
          <w:rFonts w:cs="Tahoma"/>
          <w:color w:val="auto"/>
          <w:u w:val="none"/>
        </w:rPr>
      </w:pPr>
      <w:hyperlink r:id="rId20"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442104" w:rsidP="00A84968">
      <w:pPr>
        <w:spacing w:after="40" w:line="240" w:lineRule="auto"/>
        <w:jc w:val="both"/>
        <w:rPr>
          <w:rStyle w:val="Hyperlink"/>
          <w:rFonts w:cs="Tahoma"/>
          <w:color w:val="auto"/>
          <w:u w:val="none"/>
        </w:rPr>
      </w:pPr>
      <w:hyperlink r:id="rId21"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26242F" w:rsidP="00A84968">
      <w:pPr>
        <w:spacing w:after="40" w:line="240" w:lineRule="auto"/>
        <w:jc w:val="both"/>
        <w:rPr>
          <w:rStyle w:val="Hyperlink"/>
          <w:rFonts w:cs="Tahoma"/>
          <w:color w:val="auto"/>
          <w:u w:val="none"/>
        </w:rPr>
      </w:pPr>
      <w:hyperlink r:id="rId22"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6"/>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3"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lastRenderedPageBreak/>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7"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7"/>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4"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8" w:name="_Toc108184623"/>
      <w:r w:rsidRPr="00CE1AEE">
        <w:rPr>
          <w:rFonts w:cs="Tahoma"/>
          <w:szCs w:val="22"/>
        </w:rPr>
        <w:t xml:space="preserve"> </w:t>
      </w:r>
      <w:bookmarkStart w:id="9"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8"/>
      <w:bookmarkEnd w:id="9"/>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5"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0" w:name="_Toc108184624"/>
      <w:r w:rsidRPr="00CE1AEE">
        <w:rPr>
          <w:rFonts w:cs="Tahoma"/>
          <w:b/>
          <w:bCs/>
        </w:rPr>
        <w:lastRenderedPageBreak/>
        <w:t xml:space="preserve"> </w:t>
      </w:r>
      <w:r w:rsidR="008C6631" w:rsidRPr="00CE1AEE">
        <w:rPr>
          <w:rFonts w:cs="Tahoma"/>
          <w:b/>
          <w:bCs/>
        </w:rPr>
        <w:t>Abuse involving Sexual Harassment and Sexual Violence</w:t>
      </w:r>
      <w:bookmarkEnd w:id="10"/>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1"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6" w:history="1">
        <w:r w:rsidR="009D16C8" w:rsidRPr="00A01EBF">
          <w:rPr>
            <w:rStyle w:val="Hyperlink"/>
            <w:rFonts w:cs="Tahoma"/>
          </w:rPr>
          <w:t>KCSiE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7"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1"/>
    <w:p w14:paraId="3F348D12" w14:textId="73D3E5D5" w:rsidR="006F455E" w:rsidRPr="00FB2C8B" w:rsidRDefault="006F455E" w:rsidP="003A3B97">
      <w:pPr>
        <w:spacing w:after="0" w:line="240" w:lineRule="auto"/>
        <w:jc w:val="both"/>
        <w:rPr>
          <w:rFonts w:cs="Tahoma"/>
        </w:rPr>
      </w:pPr>
      <w:r w:rsidRPr="00CE1AEE">
        <w:rPr>
          <w:rFonts w:cs="Tahoma"/>
        </w:rPr>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2" w:name="_Hlk205908208"/>
      <w:r w:rsidR="00AB7CBD" w:rsidRPr="00FB2C8B">
        <w:rPr>
          <w:rFonts w:cs="Tahoma"/>
        </w:rPr>
        <w:t xml:space="preserve">and young people </w:t>
      </w:r>
      <w:bookmarkEnd w:id="12"/>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8" w:history="1">
        <w:r w:rsidR="001977F1" w:rsidRPr="00FB2C8B">
          <w:rPr>
            <w:rStyle w:val="Hyperlink"/>
            <w:rFonts w:cs="Tahoma"/>
          </w:rPr>
          <w:t>KCSiE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862E30" w:rsidP="00FD74EB">
      <w:pPr>
        <w:spacing w:after="0" w:line="240" w:lineRule="auto"/>
        <w:jc w:val="both"/>
        <w:rPr>
          <w:rStyle w:val="Hyperlink"/>
          <w:rFonts w:cs="Tahoma"/>
          <w:color w:val="auto"/>
          <w:u w:val="none"/>
        </w:rPr>
      </w:pPr>
      <w:hyperlink r:id="rId29" w:history="1">
        <w:r w:rsidRPr="00FB2C8B">
          <w:rPr>
            <w:rStyle w:val="Hyperlink"/>
            <w:rFonts w:cs="Tahoma"/>
          </w:rPr>
          <w:t>Brook e-learning: Sexual Behaviours Traffic Light tool</w:t>
        </w:r>
      </w:hyperlink>
      <w:r w:rsidRPr="00FB2C8B">
        <w:rPr>
          <w:rStyle w:val="Hyperlink"/>
          <w:rFonts w:cs="Tahoma"/>
          <w:u w:val="none"/>
        </w:rPr>
        <w:t xml:space="preserve"> </w:t>
      </w:r>
      <w:r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3" w:name="_Toc108184625"/>
      <w:r w:rsidRPr="00FB2C8B">
        <w:rPr>
          <w:rFonts w:cs="Tahoma"/>
          <w:b/>
          <w:bCs/>
        </w:rPr>
        <w:t xml:space="preserve">  </w:t>
      </w:r>
      <w:r w:rsidR="002510FA" w:rsidRPr="00FB2C8B">
        <w:rPr>
          <w:rFonts w:cs="Tahoma"/>
          <w:b/>
          <w:bCs/>
        </w:rPr>
        <w:t>Physical Abuse</w:t>
      </w:r>
      <w:bookmarkEnd w:id="13"/>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a period of time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lastRenderedPageBreak/>
        <w:t>LGFL</w:t>
      </w:r>
      <w:r w:rsidR="0089348B" w:rsidRPr="00CE1AEE">
        <w:rPr>
          <w:rFonts w:cs="Tahoma"/>
        </w:rPr>
        <w:t>’s</w:t>
      </w:r>
      <w:r w:rsidRPr="00CE1AEE">
        <w:rPr>
          <w:rFonts w:cs="Tahoma"/>
        </w:rPr>
        <w:t xml:space="preserve"> </w:t>
      </w:r>
      <w:hyperlink r:id="rId30"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205908843"/>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abuse immediately and sensitively. As much information as possible must be gathered from the victim and the young person who has allegedly displayed harmful behaviour in order to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lastRenderedPageBreak/>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it is clear that ongoing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1"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7"/>
      <w:r w:rsidR="00264F47" w:rsidRPr="002A31A6">
        <w:rPr>
          <w:rStyle w:val="Hyperlink"/>
          <w:rFonts w:cs="Tahoma"/>
          <w:color w:val="auto"/>
          <w:u w:val="none"/>
        </w:rPr>
        <w:t>and</w:t>
      </w:r>
      <w:r w:rsidR="00264F47" w:rsidRPr="002A31A6">
        <w:rPr>
          <w:rStyle w:val="Hyperlink"/>
          <w:rFonts w:cs="Tahoma"/>
          <w:u w:val="none"/>
        </w:rPr>
        <w:t xml:space="preserve"> </w:t>
      </w:r>
      <w:hyperlink r:id="rId32"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8"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harassment;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behaviour;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involved;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that sexual violence and harassment can take place within intimate personal relationships between peers;</w:t>
      </w:r>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criminal exploitation</w:t>
      </w:r>
      <w:r w:rsidR="00981F63" w:rsidRPr="00CE1AEE">
        <w:rPr>
          <w:rFonts w:cs="Tahoma"/>
        </w:rPr>
        <w:t>;</w:t>
      </w:r>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19"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19"/>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lastRenderedPageBreak/>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0" w:name="_Toc108184630"/>
      <w:r w:rsidRPr="00CE1AEE">
        <w:rPr>
          <w:b/>
          <w:bCs/>
        </w:rPr>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taken into account,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 xml:space="preserve">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w:t>
      </w:r>
      <w:r w:rsidR="00DE6E86" w:rsidRPr="00CE1AEE">
        <w:rPr>
          <w:rFonts w:cs="Tahoma"/>
        </w:rPr>
        <w:lastRenderedPageBreak/>
        <w:t>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in order to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3"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4"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3"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3"/>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support;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4"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5" w:name="_Toc205908844"/>
      <w:r w:rsidRPr="00CE1AEE">
        <w:rPr>
          <w:rFonts w:cs="Tahoma"/>
        </w:rPr>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contextual safeguarding approach</w:t>
      </w:r>
      <w:r w:rsidR="00DC01D0" w:rsidRPr="00CE1AEE">
        <w:rPr>
          <w:rFonts w:cs="Tahoma"/>
        </w:rPr>
        <w:t>;</w:t>
      </w:r>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child-on-child</w:t>
      </w:r>
      <w:r w:rsidRPr="00CE1AEE">
        <w:rPr>
          <w:rFonts w:cs="Tahoma"/>
        </w:rPr>
        <w:t xml:space="preserve"> abuse;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victim;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behaviour;</w:t>
      </w:r>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behaviours;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in order to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 xml:space="preserve">Where cases are classified as “no further action” (NFA’d)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7" w:name="_Toc108184636"/>
      <w:r w:rsidRPr="00CE1AEE">
        <w:rPr>
          <w:b/>
          <w:bCs/>
        </w:rPr>
        <w:t xml:space="preserve">5.2 Unsubstantiated, unfounded, </w:t>
      </w:r>
      <w:r w:rsidR="001A5ABB" w:rsidRPr="00CE1AEE">
        <w:rPr>
          <w:b/>
          <w:bCs/>
        </w:rPr>
        <w:t>false,</w:t>
      </w:r>
      <w:r w:rsidRPr="00CE1AEE">
        <w:rPr>
          <w:b/>
          <w:bCs/>
        </w:rPr>
        <w:t xml:space="preserv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is in need of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9429726" w14:textId="217CD772" w:rsidR="00040382" w:rsidRDefault="00040382">
      <w:pPr>
        <w:rPr>
          <w:rFonts w:eastAsiaTheme="majorEastAsia" w:cstheme="majorBidi"/>
          <w:b/>
          <w:szCs w:val="32"/>
        </w:rPr>
      </w:pPr>
      <w:r>
        <w:lastRenderedPageBreak/>
        <w:br w:type="page"/>
      </w:r>
    </w:p>
    <w:p w14:paraId="68A3A42C" w14:textId="6AB7D1CA" w:rsidR="007C769C" w:rsidRPr="00CE1AEE" w:rsidRDefault="008C6631" w:rsidP="00991F4B">
      <w:pPr>
        <w:pStyle w:val="Heading1"/>
      </w:pPr>
      <w:bookmarkStart w:id="29" w:name="_Toc205908845"/>
      <w:r w:rsidRPr="00CE1AEE">
        <w:lastRenderedPageBreak/>
        <w:t>6.0 Support for Children</w:t>
      </w:r>
      <w:r w:rsidR="00132620">
        <w:t xml:space="preserve"> and Young People</w:t>
      </w:r>
      <w:r w:rsidRPr="00CE1AEE">
        <w:t xml:space="preserve"> Affected by Sexual Assault</w:t>
      </w:r>
      <w:bookmarkEnd w:id="28"/>
      <w:bookmarkEnd w:id="29"/>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5"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6"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205908846"/>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risks;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3" w:name="_Toc108184641"/>
      <w:bookmarkStart w:id="34"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r w:rsidR="004B22ED">
        <w:t xml:space="preserve">children </w:t>
      </w:r>
      <w:r w:rsidRPr="00823D3F">
        <w:t>young people</w:t>
      </w:r>
      <w:bookmarkEnd w:id="33"/>
      <w:bookmarkEnd w:id="34"/>
    </w:p>
    <w:p w14:paraId="1636C4F8" w14:textId="781CCCD8" w:rsidR="004476BB" w:rsidRPr="00CE1AEE" w:rsidRDefault="004476BB" w:rsidP="00A84968">
      <w:pPr>
        <w:pStyle w:val="Heading1"/>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7"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8"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9"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r w:rsidRPr="00CE1AEE">
        <w:rPr>
          <w:rFonts w:cs="Tahoma"/>
        </w:rPr>
        <w:t>Safeline:</w:t>
      </w:r>
      <w:r w:rsidR="00C53C16" w:rsidRPr="00CE1AEE">
        <w:rPr>
          <w:rFonts w:cs="Tahoma"/>
        </w:rPr>
        <w:t xml:space="preserve"> </w:t>
      </w:r>
      <w:hyperlink r:id="rId40"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1" w:history="1">
        <w:r w:rsidR="00143371" w:rsidRPr="00CE1AEE">
          <w:rPr>
            <w:rStyle w:val="Hyperlink"/>
            <w:rFonts w:cs="Tahoma"/>
          </w:rPr>
          <w:t>https://www.mind.org.uk/information-support/for-children-and-young-people/useful-contacts/</w:t>
        </w:r>
      </w:hyperlink>
    </w:p>
    <w:p w14:paraId="592CB17C" w14:textId="37999DFA" w:rsidR="00934F50" w:rsidRPr="00CE1AEE" w:rsidRDefault="00B6649E" w:rsidP="00A650EA">
      <w:pPr>
        <w:spacing w:line="240" w:lineRule="auto"/>
        <w:jc w:val="both"/>
        <w:rPr>
          <w:rFonts w:cs="Tahoma"/>
        </w:rPr>
      </w:pPr>
      <w:hyperlink r:id="rId42" w:history="1">
        <w:r w:rsidRPr="00B6649E">
          <w:rPr>
            <w:rStyle w:val="Hyperlink"/>
          </w:rPr>
          <w:t>Safeline</w:t>
        </w:r>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6" w:name="_Toc205908848"/>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3"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6E682B" w:rsidP="00961B16">
      <w:pPr>
        <w:spacing w:after="120" w:line="240" w:lineRule="auto"/>
        <w:jc w:val="both"/>
        <w:rPr>
          <w:rFonts w:cs="Tahoma"/>
        </w:rPr>
      </w:pPr>
      <w:hyperlink r:id="rId44" w:history="1">
        <w:r>
          <w:rPr>
            <w:rStyle w:val="Hyperlink"/>
            <w:rFonts w:cs="Tahoma"/>
          </w:rPr>
          <w:t xml:space="preserve">Rape Crisis </w:t>
        </w:r>
      </w:hyperlink>
    </w:p>
    <w:p w14:paraId="64BF59C7" w14:textId="78DAE109" w:rsidR="00AC72DF" w:rsidRPr="00CE1AEE" w:rsidRDefault="006E682B" w:rsidP="00961B16">
      <w:pPr>
        <w:spacing w:after="120" w:line="240" w:lineRule="auto"/>
        <w:jc w:val="both"/>
        <w:rPr>
          <w:rFonts w:cs="Tahoma"/>
        </w:rPr>
      </w:pPr>
      <w:hyperlink r:id="rId45" w:history="1">
        <w:r>
          <w:rPr>
            <w:rStyle w:val="Hyperlink"/>
            <w:rFonts w:cs="Tahoma"/>
          </w:rPr>
          <w:t>The Survivors Trust</w:t>
        </w:r>
      </w:hyperlink>
    </w:p>
    <w:p w14:paraId="1BE402A2" w14:textId="6992DE4A" w:rsidR="007718A2" w:rsidRPr="00CE1AEE" w:rsidRDefault="00C51BB5" w:rsidP="00961B16">
      <w:pPr>
        <w:spacing w:after="120" w:line="240" w:lineRule="auto"/>
        <w:jc w:val="both"/>
        <w:rPr>
          <w:rFonts w:cs="Tahoma"/>
        </w:rPr>
      </w:pPr>
      <w:hyperlink r:id="rId46" w:history="1">
        <w:r>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7"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8"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6C2A18" w:rsidP="00961B16">
      <w:pPr>
        <w:spacing w:after="120" w:line="240" w:lineRule="auto"/>
        <w:jc w:val="both"/>
        <w:rPr>
          <w:rFonts w:cs="Tahoma"/>
        </w:rPr>
      </w:pPr>
      <w:hyperlink r:id="rId49"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39"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50"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3581C9DB" w:rsidR="00A428E3" w:rsidRPr="00FB2C8B" w:rsidRDefault="00A428E3" w:rsidP="18DF9ECB">
      <w:pPr>
        <w:spacing w:before="240" w:after="240" w:line="240" w:lineRule="auto"/>
        <w:jc w:val="both"/>
        <w:rPr>
          <w:rFonts w:cs="Tahoma"/>
        </w:rPr>
      </w:pPr>
      <w:r w:rsidRPr="635C396D">
        <w:rPr>
          <w:rFonts w:cs="Tahoma"/>
        </w:rPr>
        <w:t xml:space="preserve">The Lucy Faithfull Foundation has developed a </w:t>
      </w:r>
      <w:hyperlink r:id="rId51">
        <w:r w:rsidR="2855A00D" w:rsidRPr="635C396D">
          <w:rPr>
            <w:rStyle w:val="Hyperlink"/>
            <w:rFonts w:eastAsia="Tahoma" w:cs="Tahoma"/>
          </w:rPr>
          <w:t>HSB</w:t>
        </w:r>
        <w:r w:rsidR="0AA625F1" w:rsidRPr="635C396D">
          <w:rPr>
            <w:rStyle w:val="Hyperlink"/>
            <w:rFonts w:eastAsia="Tahoma" w:cs="Tahoma"/>
          </w:rPr>
          <w:t xml:space="preserve"> </w:t>
        </w:r>
        <w:r w:rsidR="2855A00D" w:rsidRPr="635C396D">
          <w:rPr>
            <w:rStyle w:val="Hyperlink"/>
            <w:rFonts w:eastAsia="Tahoma" w:cs="Tahoma"/>
          </w:rPr>
          <w:t>T</w:t>
        </w:r>
        <w:r w:rsidR="77454EF1" w:rsidRPr="635C396D">
          <w:rPr>
            <w:rStyle w:val="Hyperlink"/>
            <w:rFonts w:eastAsia="Tahoma" w:cs="Tahoma"/>
          </w:rPr>
          <w:t>o</w:t>
        </w:r>
        <w:r w:rsidR="2855A00D" w:rsidRPr="635C396D">
          <w:rPr>
            <w:rStyle w:val="Hyperlink"/>
            <w:rFonts w:eastAsia="Tahoma" w:cs="Tahoma"/>
          </w:rPr>
          <w:t>olkit</w:t>
        </w:r>
      </w:hyperlink>
      <w:r w:rsidR="2855A00D">
        <w:t xml:space="preserve"> </w:t>
      </w:r>
      <w:r w:rsidR="008D2805" w:rsidRPr="635C396D">
        <w:rPr>
          <w:rFonts w:cs="Tahoma"/>
        </w:rPr>
        <w:t>which</w:t>
      </w:r>
      <w:r w:rsidRPr="635C396D">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2"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3" w:history="1">
        <w:r w:rsidRPr="00FB2C8B">
          <w:rPr>
            <w:rStyle w:val="Hyperlink"/>
            <w:rFonts w:cs="Tahoma"/>
            <w:kern w:val="22"/>
          </w:rPr>
          <w:t>Protecting children from harmful sexual behaviour</w:t>
        </w:r>
      </w:hyperlink>
      <w:r w:rsidRPr="00FB2C8B">
        <w:rPr>
          <w:rFonts w:cs="Tahoma"/>
          <w:kern w:val="22"/>
        </w:rPr>
        <w:t xml:space="preserve"> and  </w:t>
      </w:r>
      <w:hyperlink r:id="rId54"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586B4E" w:rsidP="00586B4E">
      <w:pPr>
        <w:spacing w:after="0" w:line="240" w:lineRule="auto"/>
        <w:jc w:val="both"/>
        <w:rPr>
          <w:rFonts w:cs="Tahoma"/>
          <w:kern w:val="22"/>
        </w:rPr>
      </w:pPr>
      <w:hyperlink r:id="rId55" w:history="1">
        <w:r w:rsidRPr="00FB2C8B">
          <w:rPr>
            <w:rStyle w:val="Hyperlink"/>
            <w:rFonts w:cs="Tahoma"/>
            <w:kern w:val="22"/>
          </w:rPr>
          <w:t>Beyond Referrals</w:t>
        </w:r>
        <w:r w:rsidR="009C3517" w:rsidRPr="00FB2C8B">
          <w:rPr>
            <w:rStyle w:val="Hyperlink"/>
            <w:rFonts w:cs="Tahoma"/>
            <w:kern w:val="22"/>
          </w:rPr>
          <w:t xml:space="preserve"> - </w:t>
        </w:r>
        <w:r w:rsidRPr="00FB2C8B">
          <w:rPr>
            <w:rStyle w:val="Hyperlink"/>
            <w:rFonts w:cs="Tahoma"/>
            <w:kern w:val="22"/>
          </w:rPr>
          <w:t>Contextual Safeguarding</w:t>
        </w:r>
      </w:hyperlink>
      <w:r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586B4E" w:rsidP="00586B4E">
      <w:pPr>
        <w:spacing w:after="0" w:line="240" w:lineRule="auto"/>
        <w:jc w:val="both"/>
        <w:rPr>
          <w:rFonts w:cs="Tahoma"/>
          <w:kern w:val="22"/>
        </w:rPr>
      </w:pPr>
      <w:hyperlink r:id="rId56" w:history="1">
        <w:r w:rsidRPr="00FB2C8B">
          <w:rPr>
            <w:rStyle w:val="Hyperlink"/>
            <w:rFonts w:cs="Tahoma"/>
            <w:kern w:val="22"/>
          </w:rPr>
          <w:t xml:space="preserve">Stop It Now </w:t>
        </w:r>
      </w:hyperlink>
      <w:r w:rsidRPr="00FB2C8B">
        <w:rPr>
          <w:rFonts w:cs="Tahoma"/>
          <w:kern w:val="22"/>
        </w:rPr>
        <w:t xml:space="preserve">- provides a guide for parents, </w:t>
      </w:r>
      <w:r w:rsidR="00E266AA" w:rsidRPr="00FB2C8B">
        <w:rPr>
          <w:rFonts w:cs="Tahoma"/>
          <w:kern w:val="22"/>
        </w:rPr>
        <w:t>carers,</w:t>
      </w:r>
      <w:r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7" w:history="1">
        <w:r w:rsidRPr="00CE1AEE">
          <w:rPr>
            <w:rStyle w:val="Hyperlink"/>
            <w:rFonts w:cs="Tahoma"/>
          </w:rPr>
          <w:t>NSPCC Learning: Protecting children from harmful sexual behaviour</w:t>
        </w:r>
      </w:hyperlink>
      <w:r w:rsidRPr="00CE1AEE">
        <w:rPr>
          <w:rFonts w:cs="Tahoma"/>
        </w:rPr>
        <w:t xml:space="preserve"> and </w:t>
      </w:r>
      <w:hyperlink r:id="rId58" w:history="1">
        <w:r w:rsidRPr="00CE1AEE">
          <w:rPr>
            <w:rStyle w:val="Hyperlink"/>
            <w:rFonts w:cs="Tahoma"/>
          </w:rPr>
          <w:t>NSPCC - Harmful sexual behaviour framework</w:t>
        </w:r>
      </w:hyperlink>
    </w:p>
    <w:p w14:paraId="0402EF8F" w14:textId="77777777" w:rsidR="00BD3562" w:rsidRPr="00CE1AEE" w:rsidRDefault="00BD3562" w:rsidP="00BD3562">
      <w:pPr>
        <w:rPr>
          <w:rFonts w:cs="Tahoma"/>
        </w:rPr>
      </w:pPr>
      <w:hyperlink r:id="rId59" w:history="1">
        <w:r w:rsidRPr="00CE1AEE">
          <w:rPr>
            <w:rStyle w:val="Hyperlink"/>
            <w:rFonts w:cs="Tahoma"/>
          </w:rPr>
          <w:t>Safeguarding Network: Child-on-Child Abuse</w:t>
        </w:r>
      </w:hyperlink>
    </w:p>
    <w:p w14:paraId="4A65BDAF" w14:textId="7F93AF51" w:rsidR="008D2805" w:rsidRPr="00CE1AEE" w:rsidRDefault="009C3517" w:rsidP="008D2805">
      <w:pPr>
        <w:rPr>
          <w:rFonts w:cs="Tahoma"/>
        </w:rPr>
      </w:pPr>
      <w:hyperlink r:id="rId60" w:history="1">
        <w:r>
          <w:rPr>
            <w:rStyle w:val="Hyperlink"/>
            <w:rFonts w:cs="Tahoma"/>
          </w:rPr>
          <w:t>NSPCC - Online Safety</w:t>
        </w:r>
      </w:hyperlink>
    </w:p>
    <w:p w14:paraId="3C2ACA93" w14:textId="77777777" w:rsidR="008D2805" w:rsidRPr="00CE1AEE" w:rsidRDefault="008D2805" w:rsidP="008D2805">
      <w:pPr>
        <w:rPr>
          <w:rFonts w:cs="Tahoma"/>
        </w:rPr>
      </w:pPr>
      <w:hyperlink r:id="rId61" w:history="1">
        <w:r w:rsidRPr="00CE1AEE">
          <w:rPr>
            <w:rStyle w:val="Hyperlink"/>
            <w:rFonts w:cs="Tahoma"/>
          </w:rPr>
          <w:t>https://www.thinkuknow.co.uk/</w:t>
        </w:r>
      </w:hyperlink>
    </w:p>
    <w:p w14:paraId="50AA47BD" w14:textId="77777777" w:rsidR="008D2805" w:rsidRPr="00CE1AEE" w:rsidRDefault="008D2805" w:rsidP="008D2805">
      <w:pPr>
        <w:rPr>
          <w:rFonts w:cs="Tahoma"/>
        </w:rPr>
      </w:pPr>
      <w:hyperlink r:id="rId62" w:history="1">
        <w:r w:rsidRPr="00CE1AEE">
          <w:rPr>
            <w:rStyle w:val="Hyperlink"/>
            <w:rFonts w:cs="Tahoma"/>
          </w:rPr>
          <w:t>https://www.ceop.police.uk/Safety-Centre/</w:t>
        </w:r>
      </w:hyperlink>
    </w:p>
    <w:p w14:paraId="0805C7FB" w14:textId="77777777" w:rsidR="006A718E" w:rsidRDefault="006A718E" w:rsidP="006A718E">
      <w:hyperlink r:id="rId63" w:history="1">
        <w:r w:rsidRPr="00CE1AEE">
          <w:rPr>
            <w:rStyle w:val="Hyperlink"/>
            <w:rFonts w:cs="Tahoma"/>
          </w:rPr>
          <w:t>Review of sexual abuse in schools and colleges - Ofsted</w:t>
        </w:r>
      </w:hyperlink>
    </w:p>
    <w:p w14:paraId="6E24999B" w14:textId="77777777" w:rsidR="00780E1B" w:rsidRPr="00CE1AEE" w:rsidRDefault="00780E1B" w:rsidP="00780E1B">
      <w:pPr>
        <w:rPr>
          <w:rFonts w:cs="Tahoma"/>
        </w:rPr>
      </w:pPr>
      <w:hyperlink r:id="rId64" w:history="1">
        <w:r w:rsidRPr="00FB2C8B">
          <w:rPr>
            <w:rStyle w:val="Hyperlink"/>
            <w:rFonts w:cs="Tahoma"/>
          </w:rPr>
          <w:t xml:space="preserve">Relationships and sex education (RSE) and health education </w:t>
        </w:r>
      </w:hyperlink>
      <w:r w:rsidRPr="00FB2C8B">
        <w:t xml:space="preserve"> DF</w:t>
      </w:r>
      <w:r>
        <w:t>E Guidance</w:t>
      </w:r>
    </w:p>
    <w:p w14:paraId="60D5A074" w14:textId="555EA942" w:rsidR="007C1E1E" w:rsidRPr="00CE1AEE" w:rsidRDefault="007C1E1E" w:rsidP="00CF5F9D">
      <w:pPr>
        <w:rPr>
          <w:rFonts w:cs="Tahoma"/>
        </w:rPr>
      </w:pPr>
      <w:hyperlink r:id="rId65" w:history="1">
        <w:r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6" w:history="1">
        <w:r w:rsidR="00B40AF5" w:rsidRPr="00CE1AEE">
          <w:rPr>
            <w:rStyle w:val="Hyperlink"/>
            <w:rFonts w:cs="Tahoma"/>
          </w:rPr>
          <w:t>Addressing child-on-child abuse: A Resource for schools and colleges</w:t>
        </w:r>
      </w:hyperlink>
    </w:p>
    <w:p w14:paraId="6A321A28" w14:textId="77777777" w:rsidR="005E2CBA" w:rsidRPr="00CE1AEE" w:rsidRDefault="005E2CBA" w:rsidP="005E2CBA">
      <w:pPr>
        <w:rPr>
          <w:rFonts w:cs="Tahoma"/>
        </w:rPr>
      </w:pPr>
      <w:hyperlink r:id="rId67"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8"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9" w:history="1">
        <w:r w:rsidRPr="00CE1AEE">
          <w:rPr>
            <w:rStyle w:val="Hyperlink"/>
            <w:rFonts w:cs="Tahoma"/>
          </w:rPr>
          <w:t>It’s Just Everywhere- a study on sexism in schools –and how we tackle it - National Education Union and UK Feminista</w:t>
        </w:r>
      </w:hyperlink>
    </w:p>
    <w:p w14:paraId="668B2BB7" w14:textId="77777777" w:rsidR="00BD5ACF" w:rsidRPr="00CE1AEE" w:rsidRDefault="00BD5ACF" w:rsidP="008C6631">
      <w:pPr>
        <w:rPr>
          <w:rStyle w:val="Hyperlink"/>
          <w:rFonts w:cs="Tahoma"/>
          <w:color w:val="auto"/>
          <w:u w:val="none"/>
        </w:rPr>
      </w:pPr>
      <w:hyperlink r:id="rId70" w:history="1">
        <w:r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71"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3C2B96C6">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2"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3"/>
      <w:footerReference w:type="default" r:id="rId74"/>
      <w:headerReference w:type="first" r:id="rId75"/>
      <w:footerReference w:type="first" r:id="rId76"/>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2E8B" w14:textId="77777777" w:rsidR="00023E1D" w:rsidRDefault="00023E1D" w:rsidP="00D91B8D">
      <w:pPr>
        <w:spacing w:after="0" w:line="240" w:lineRule="auto"/>
      </w:pPr>
      <w:r>
        <w:separator/>
      </w:r>
    </w:p>
  </w:endnote>
  <w:endnote w:type="continuationSeparator" w:id="0">
    <w:p w14:paraId="75928670" w14:textId="77777777" w:rsidR="00023E1D" w:rsidRDefault="00023E1D"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8476"/>
      <w:docPartObj>
        <w:docPartGallery w:val="Page Numbers (Bottom of Page)"/>
        <w:docPartUnique/>
      </w:docPartObj>
    </w:sdtPr>
    <w:sdtEndPr/>
    <w:sdtContent>
      <w:sdt>
        <w:sdtPr>
          <w:id w:val="-1769616900"/>
          <w:docPartObj>
            <w:docPartGallery w:val="Page Numbers (Top of Page)"/>
            <w:docPartUnique/>
          </w:docPartObj>
        </w:sdtPr>
        <w:sdtEnd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1CA4AD08"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1CA4AD08"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AA3A" w14:textId="77777777" w:rsidR="00023E1D" w:rsidRDefault="00023E1D" w:rsidP="00D91B8D">
      <w:pPr>
        <w:spacing w:after="0" w:line="240" w:lineRule="auto"/>
      </w:pPr>
      <w:r>
        <w:separator/>
      </w:r>
    </w:p>
  </w:footnote>
  <w:footnote w:type="continuationSeparator" w:id="0">
    <w:p w14:paraId="2468BBCF" w14:textId="77777777" w:rsidR="00023E1D" w:rsidRDefault="00023E1D"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7A7729C6" w14:paraId="06518A83" w14:textId="77777777" w:rsidTr="7A7729C6">
      <w:trPr>
        <w:trHeight w:val="300"/>
      </w:trPr>
      <w:tc>
        <w:tcPr>
          <w:tcW w:w="3495" w:type="dxa"/>
        </w:tcPr>
        <w:p w14:paraId="57A88A21" w14:textId="7D9EB458" w:rsidR="7A7729C6" w:rsidRDefault="7A7729C6" w:rsidP="7A7729C6">
          <w:pPr>
            <w:pStyle w:val="Header"/>
            <w:ind w:left="-115"/>
          </w:pPr>
        </w:p>
      </w:tc>
      <w:tc>
        <w:tcPr>
          <w:tcW w:w="3495" w:type="dxa"/>
        </w:tcPr>
        <w:p w14:paraId="6F9A2C13" w14:textId="5F032958" w:rsidR="7A7729C6" w:rsidRDefault="7A7729C6" w:rsidP="7A7729C6">
          <w:pPr>
            <w:pStyle w:val="Header"/>
            <w:jc w:val="center"/>
          </w:pPr>
        </w:p>
      </w:tc>
      <w:tc>
        <w:tcPr>
          <w:tcW w:w="3495" w:type="dxa"/>
        </w:tcPr>
        <w:p w14:paraId="163DC74B" w14:textId="6F24B02A" w:rsidR="7A7729C6" w:rsidRDefault="7A7729C6" w:rsidP="7A7729C6">
          <w:pPr>
            <w:pStyle w:val="Header"/>
            <w:ind w:right="-115"/>
            <w:jc w:val="right"/>
          </w:pPr>
        </w:p>
      </w:tc>
    </w:tr>
  </w:tbl>
  <w:p w14:paraId="093C26F8" w14:textId="439FFAA1" w:rsidR="7A7729C6" w:rsidRDefault="7A7729C6" w:rsidP="7A772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3E1D"/>
    <w:rsid w:val="000263AC"/>
    <w:rsid w:val="00026B4D"/>
    <w:rsid w:val="0003213D"/>
    <w:rsid w:val="0003248F"/>
    <w:rsid w:val="0003472E"/>
    <w:rsid w:val="00037B6D"/>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60B5"/>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764"/>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1F7"/>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C7EC0"/>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06E"/>
    <w:rsid w:val="00F405CF"/>
    <w:rsid w:val="00F42A34"/>
    <w:rsid w:val="00F42D54"/>
    <w:rsid w:val="00F43EEC"/>
    <w:rsid w:val="00F45B97"/>
    <w:rsid w:val="00F46367"/>
    <w:rsid w:val="00F46F4E"/>
    <w:rsid w:val="00F506CE"/>
    <w:rsid w:val="00F55128"/>
    <w:rsid w:val="00F55BDD"/>
    <w:rsid w:val="00F56AAA"/>
    <w:rsid w:val="00F57280"/>
    <w:rsid w:val="00F57A7B"/>
    <w:rsid w:val="00F604D6"/>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 w:val="0AA625F1"/>
    <w:rsid w:val="18DF9ECB"/>
    <w:rsid w:val="2855A00D"/>
    <w:rsid w:val="58FD03A7"/>
    <w:rsid w:val="635C396D"/>
    <w:rsid w:val="77454EF1"/>
    <w:rsid w:val="7A7729C6"/>
    <w:rsid w:val="7C382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www.cntw.nhs.uk/content/uploads/2021/07/Making-Words-Matter-A-Practice-Knowledge-Briefing.pdf" TargetMode="External"/><Relationship Id="rId42" Type="http://schemas.openxmlformats.org/officeDocument/2006/relationships/hyperlink" Target="https://safeline.org.uk/" TargetMode="External"/><Relationship Id="rId47" Type="http://schemas.openxmlformats.org/officeDocument/2006/relationships/hyperlink" Target="https://www.nhs.uk/mental-health/nhs-voluntary-charity-services/nhs-services/children-young-people-mental-health-services-cypmhs/" TargetMode="External"/><Relationship Id="rId63" Type="http://schemas.openxmlformats.org/officeDocument/2006/relationships/hyperlink" Target="https://www.gov.uk/government/publications/review-of-sexual-abuse-in-schools-and-colleges/review-of-sexual-abuse-in-schools-and-colleges" TargetMode="External"/><Relationship Id="rId68" Type="http://schemas.openxmlformats.org/officeDocument/2006/relationships/hyperlink" Target="https://anti-bullyingalliance.org.uk/" TargetMode="External"/><Relationship Id="rId16" Type="http://schemas.openxmlformats.org/officeDocument/2006/relationships/hyperlink" Target="mailto:tellus@ofgl.co.uk" TargetMode="External"/><Relationship Id="rId11" Type="http://schemas.openxmlformats.org/officeDocument/2006/relationships/image" Target="media/image1.jpg"/><Relationship Id="rId24" Type="http://schemas.openxmlformats.org/officeDocument/2006/relationships/hyperlink" Target="https://www.autism.org.uk/advice-and-guidance/professional-practice/aug-alt-comm" TargetMode="External"/><Relationship Id="rId3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7" Type="http://schemas.openxmlformats.org/officeDocument/2006/relationships/hyperlink" Target="https://www.childline.org.uk/get-support/" TargetMode="External"/><Relationship Id="rId40" Type="http://schemas.openxmlformats.org/officeDocument/2006/relationships/hyperlink" Target="https://safeline.org.uk/services/" TargetMode="External"/><Relationship Id="rId45" Type="http://schemas.openxmlformats.org/officeDocument/2006/relationships/hyperlink" Target="https://www.thesurvivorstrust.org/" TargetMode="External"/><Relationship Id="rId53" Type="http://schemas.openxmlformats.org/officeDocument/2006/relationships/hyperlink" Target="https://learning.nspcc.org.uk/child-abuse-and-neglect/harmful-sexual-behaviour" TargetMode="External"/><Relationship Id="rId58" Type="http://schemas.openxmlformats.org/officeDocument/2006/relationships/hyperlink" Target="https://learning.nspcc.org.uk/research-resources/2019/harmful-sexual-behaviour-framework" TargetMode="External"/><Relationship Id="rId66" Type="http://schemas.openxmlformats.org/officeDocument/2006/relationships/hyperlink" Target="https://www.farrer.co.uk/globalassets/clients-and-sectors/safeguarding/farrer--co-safeguarding-peer-on-peer-abuse-toolkit-2019.pdf"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thinkuknow.co.uk/" TargetMode="Externa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www.gov.wales/keeping-learners-safe" TargetMode="External"/><Relationship Id="rId22" Type="http://schemas.openxmlformats.org/officeDocument/2006/relationships/hyperlink" Target="https://www.gov.uk/government/publications/challenging-victim-blaming-language-and-behaviours-when-dealing-with-the-online-experiences-of-children-and-young-people" TargetMode="External"/><Relationship Id="rId27" Type="http://schemas.openxmlformats.org/officeDocument/2006/relationships/hyperlink" Target="https://learning.nspcc.org.uk/child-abuse-and-neglect/harmful-sexual-behaviour" TargetMode="External"/><Relationship Id="rId30" Type="http://schemas.openxmlformats.org/officeDocument/2006/relationships/hyperlink" Target="https://undressed.lgfl.net/" TargetMode="External"/><Relationship Id="rId35" Type="http://schemas.openxmlformats.org/officeDocument/2006/relationships/hyperlink" Target="https://www.nhs.uk/live-well/sexual-health/help-after-rape-and-sexual-assault/" TargetMode="External"/><Relationship Id="rId43" Type="http://schemas.openxmlformats.org/officeDocument/2006/relationships/hyperlink" Target="https://www.nhs.uk/live-well/sexual-health/help-after-rape-and-sexual-assault/" TargetMode="External"/><Relationship Id="rId48" Type="http://schemas.openxmlformats.org/officeDocument/2006/relationships/hyperlink" Target="https://www.iwf.org.uk/" TargetMode="External"/><Relationship Id="rId56" Type="http://schemas.openxmlformats.org/officeDocument/2006/relationships/hyperlink" Target="https://www.stopitnow.org.uk/" TargetMode="External"/><Relationship Id="rId64" Type="http://schemas.openxmlformats.org/officeDocument/2006/relationships/hyperlink" Target="https://www.gov.uk/government/publications/relationships-education-relationships-and-sex-education-rse-and-health-education" TargetMode="External"/><Relationship Id="rId69" Type="http://schemas.openxmlformats.org/officeDocument/2006/relationships/hyperlink" Target="https://ukfeminista.org.uk/wp-content/uploads/2017/12/Report-Its-just-everywhere.pdf"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72" Type="http://schemas.openxmlformats.org/officeDocument/2006/relationships/image" Target="media/image3.jpg"/><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nspcc.org.uk/about-us/news-opinion/2021/sexual-abuse-victims-schools-helpline/" TargetMode="External"/><Relationship Id="rId25" Type="http://schemas.openxmlformats.org/officeDocument/2006/relationships/hyperlink" Target="https://safeguarding.network/content/safeguarding-resources/peer-peer-abuse/" TargetMode="External"/><Relationship Id="rId33" Type="http://schemas.openxmlformats.org/officeDocument/2006/relationships/hyperlink" Target="https://www.gov.uk/government/publications/pace-code-c-2019/pace-code-c-2019-accessible" TargetMode="External"/><Relationship Id="rId38" Type="http://schemas.openxmlformats.org/officeDocument/2006/relationships/hyperlink" Target="https://www.nspcc.org.uk/keeping-children-safe/our-services/nspcc-helpline/" TargetMode="External"/><Relationship Id="rId46" Type="http://schemas.openxmlformats.org/officeDocument/2006/relationships/hyperlink" Target="https://malesurvivor.co.uk/support-for-male-survivors/directory-of-services/" TargetMode="External"/><Relationship Id="rId59" Type="http://schemas.openxmlformats.org/officeDocument/2006/relationships/hyperlink" Target="https://safeguarding.network/content/safeguarding-resources/peer-peer-abuse/" TargetMode="External"/><Relationship Id="rId67"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20" Type="http://schemas.openxmlformats.org/officeDocument/2006/relationships/hyperlink" Target="https://cms.barnardos.org.uk/sites/default/files/2023-04/Language_Mattters_2022_review.pdf" TargetMode="External"/><Relationship Id="rId41" Type="http://schemas.openxmlformats.org/officeDocument/2006/relationships/hyperlink" Target="https://www.mind.org.uk/information-support/for-children-and-young-people/useful-contacts/" TargetMode="External"/><Relationship Id="rId54" Type="http://schemas.openxmlformats.org/officeDocument/2006/relationships/hyperlink" Target="https://learning.nspcc.org.uk/research-resources/harmful-sexual-behaviour-hsb-framework-audit" TargetMode="External"/><Relationship Id="rId62" Type="http://schemas.openxmlformats.org/officeDocument/2006/relationships/hyperlink" Target="https://www.ceop.police.uk/Safety-Centre/" TargetMode="External"/><Relationship Id="rId70" Type="http://schemas.openxmlformats.org/officeDocument/2006/relationships/hyperlink" Target="https://thetcj.org/in-residence-articles/addressing-child-on-child-abuse-in-a-residential-setting-by-norman-cooke-and-ewan-anderson"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3" Type="http://schemas.openxmlformats.org/officeDocument/2006/relationships/hyperlink" Target="https://safeguarding.network/content/safeguarding-resources/peer-peer-abuse/"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www.nhs.uk/service-search/sexual-health-services/find-a-rape-and-sexual-assault-referral-centre/" TargetMode="External"/><Relationship Id="rId49" Type="http://schemas.openxmlformats.org/officeDocument/2006/relationships/hyperlink" Target="https://www.childline.org.uk/info-advice/bullying-abuse-safety/online-mobile-safety/remove-nude-image-shared-online/" TargetMode="External"/><Relationship Id="rId57" Type="http://schemas.openxmlformats.org/officeDocument/2006/relationships/hyperlink" Target="https://learning.nspcc.org.uk/child-abuse-and-neglect/harmful-sexual-behaviour" TargetMode="External"/><Relationship Id="rId10" Type="http://schemas.openxmlformats.org/officeDocument/2006/relationships/endnotes" Target="endnotes.xml"/><Relationship Id="rId31" Type="http://schemas.openxmlformats.org/officeDocument/2006/relationships/hyperlink" Target="https://www.gov.uk/government/publications/searching-screening-and-confiscation" TargetMode="External"/><Relationship Id="rId44" Type="http://schemas.openxmlformats.org/officeDocument/2006/relationships/hyperlink" Target="https://rapecrisis.org.uk/" TargetMode="External"/><Relationship Id="rId52" Type="http://schemas.openxmlformats.org/officeDocument/2006/relationships/hyperlink" Target="https://shorespace.org.uk/" TargetMode="External"/><Relationship Id="rId60" Type="http://schemas.openxmlformats.org/officeDocument/2006/relationships/hyperlink" Target="https://www.nspcc.org.uk/keeping-children-safe/online-safety/" TargetMode="External"/><Relationship Id="rId6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childline.org.uk/" TargetMode="External"/><Relationship Id="rId39" Type="http://schemas.openxmlformats.org/officeDocument/2006/relationships/hyperlink" Target="https://www.barnardos.org.uk/what-we-do/protecting-children/sexual-abuse" TargetMode="External"/><Relationship Id="rId34" Type="http://schemas.openxmlformats.org/officeDocument/2006/relationships/hyperlink" Target="https://www.gov.uk/government/publications/searching-screening-and-confiscation" TargetMode="External"/><Relationship Id="rId50" Type="http://schemas.openxmlformats.org/officeDocument/2006/relationships/hyperlink" Target="https://www.nice.org.uk/guidance/ng55" TargetMode="External"/><Relationship Id="rId55" Type="http://schemas.openxmlformats.org/officeDocument/2006/relationships/hyperlink" Target="https://www.contextualsafeguarding.org.uk/toolkits/beyond-referrals/"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learning.nspcc.org.uk/services/talk-relationships" TargetMode="External"/><Relationship Id="rId2" Type="http://schemas.openxmlformats.org/officeDocument/2006/relationships/customXml" Target="../customXml/item2.xml"/><Relationship Id="rId29" Type="http://schemas.openxmlformats.org/officeDocument/2006/relationships/hyperlink" Target="https://www.brook.org.uk/training/wider-professional-training/sexual-behaviours-traffic-light-t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D25CB-D4CE-4D42-9018-33409DBDB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3.xml><?xml version="1.0" encoding="utf-8"?>
<ds:datastoreItem xmlns:ds="http://schemas.openxmlformats.org/officeDocument/2006/customXml" ds:itemID="{3A1BA2AA-9DD5-41A1-BC2E-F1805328A71D}">
  <ds:schemaRefs>
    <ds:schemaRef ds:uri="http://schemas.microsoft.com/office/2006/metadata/properties"/>
    <ds:schemaRef ds:uri="40e0c9b1-632d-4630-992a-031bed82bb18"/>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1d3a04ba-f9d2-4785-a2ba-6ba6c92485b3"/>
    <ds:schemaRef ds:uri="http://www.w3.org/XML/1998/namespace"/>
  </ds:schemaRefs>
</ds:datastoreItem>
</file>

<file path=customXml/itemProps4.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8485</Words>
  <Characters>48365</Characters>
  <Application>Microsoft Office Word</Application>
  <DocSecurity>4</DocSecurity>
  <Lines>403</Lines>
  <Paragraphs>113</Paragraphs>
  <ScaleCrop>false</ScaleCrop>
  <Company/>
  <LinksUpToDate>false</LinksUpToDate>
  <CharactersWithSpaces>56737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Emma Power (Brinksway School)</cp:lastModifiedBy>
  <cp:revision>2</cp:revision>
  <cp:lastPrinted>2022-07-07T15:34:00Z</cp:lastPrinted>
  <dcterms:created xsi:type="dcterms:W3CDTF">2025-10-10T11:04:00Z</dcterms:created>
  <dcterms:modified xsi:type="dcterms:W3CDTF">2025-10-10T11:04:00Z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y fmtid="{D5CDD505-2E9C-101B-9397-08002B2CF9AE}" pid="3" name="MediaServiceImageTags">
    <vt:lpwstr/>
  </property>
</Properties>
</file>